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800" w:lineRule="exact"/>
        <w:ind w:left="1586" w:hanging="1586" w:hangingChars="500"/>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项目名称：重庆</w:t>
      </w:r>
      <w:r>
        <w:rPr>
          <w:rFonts w:hint="eastAsia" w:ascii="楷体" w:hAnsi="楷体" w:eastAsia="楷体" w:cs="楷体"/>
          <w:b/>
          <w:sz w:val="32"/>
          <w:szCs w:val="32"/>
        </w:rPr>
        <w:t>机电控股（集团）公司2020年度钢材类物资公开招标</w:t>
      </w:r>
    </w:p>
    <w:p>
      <w:pPr>
        <w:pStyle w:val="4"/>
        <w:spacing w:line="800" w:lineRule="exact"/>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项目编号：SPWZ2020-09</w:t>
      </w:r>
    </w:p>
    <w:p>
      <w:pPr>
        <w:pStyle w:val="4"/>
        <w:spacing w:line="800" w:lineRule="exact"/>
        <w:rPr>
          <w:rFonts w:ascii="仿宋_GB2312"/>
          <w:b/>
          <w:kern w:val="10"/>
          <w:sz w:val="48"/>
        </w:rPr>
      </w:pPr>
    </w:p>
    <w:p>
      <w:pPr>
        <w:pStyle w:val="4"/>
        <w:spacing w:line="800" w:lineRule="exact"/>
        <w:jc w:val="center"/>
        <w:rPr>
          <w:rFonts w:ascii="仿宋_GB2312"/>
          <w:b/>
          <w:kern w:val="10"/>
          <w:sz w:val="48"/>
        </w:rPr>
      </w:pPr>
    </w:p>
    <w:p>
      <w:pPr>
        <w:pStyle w:val="4"/>
        <w:spacing w:line="800" w:lineRule="exact"/>
        <w:jc w:val="center"/>
        <w:rPr>
          <w:rFonts w:ascii="仿宋_GB2312"/>
          <w:b/>
          <w:kern w:val="10"/>
          <w:sz w:val="48"/>
        </w:rPr>
      </w:pPr>
    </w:p>
    <w:p>
      <w:pPr>
        <w:jc w:val="center"/>
        <w:rPr>
          <w:rFonts w:ascii="黑体" w:hAnsi="黑体" w:eastAsia="黑体"/>
          <w:b/>
          <w:spacing w:val="60"/>
          <w:sz w:val="84"/>
          <w:szCs w:val="84"/>
        </w:rPr>
      </w:pPr>
      <w:r>
        <w:rPr>
          <w:rFonts w:hint="eastAsia" w:ascii="黑体" w:hAnsi="黑体" w:eastAsia="黑体"/>
          <w:b/>
          <w:spacing w:val="60"/>
          <w:sz w:val="84"/>
          <w:szCs w:val="84"/>
        </w:rPr>
        <w:t>招标文件</w:t>
      </w:r>
    </w:p>
    <w:p>
      <w:pPr>
        <w:jc w:val="center"/>
        <w:rPr>
          <w:rFonts w:eastAsia="隶书"/>
          <w:b/>
          <w:sz w:val="84"/>
        </w:rPr>
      </w:pPr>
    </w:p>
    <w:p>
      <w:pPr>
        <w:jc w:val="center"/>
        <w:rPr>
          <w:rFonts w:eastAsia="隶书"/>
          <w:b/>
          <w:sz w:val="84"/>
        </w:rPr>
      </w:pPr>
    </w:p>
    <w:p>
      <w:pPr>
        <w:rPr>
          <w:rFonts w:eastAsia="隶书"/>
          <w:b/>
          <w:sz w:val="84"/>
        </w:rPr>
      </w:pPr>
    </w:p>
    <w:p>
      <w:pPr>
        <w:spacing w:line="520" w:lineRule="exact"/>
        <w:ind w:left="1005"/>
        <w:rPr>
          <w:b/>
          <w:sz w:val="36"/>
        </w:rPr>
      </w:pPr>
    </w:p>
    <w:p>
      <w:pPr>
        <w:spacing w:line="720" w:lineRule="auto"/>
        <w:ind w:left="315" w:leftChars="150" w:firstLine="116" w:firstLineChars="32"/>
        <w:rPr>
          <w:rFonts w:ascii="楷体" w:hAnsi="楷体" w:eastAsia="楷体"/>
          <w:b/>
          <w:sz w:val="36"/>
          <w:szCs w:val="36"/>
          <w:u w:val="single"/>
        </w:rPr>
      </w:pPr>
      <w:r>
        <w:rPr>
          <w:rFonts w:hint="eastAsia" w:ascii="楷体" w:hAnsi="楷体" w:eastAsia="楷体"/>
          <w:b/>
          <w:sz w:val="36"/>
          <w:szCs w:val="36"/>
        </w:rPr>
        <w:t>招标人：</w:t>
      </w:r>
      <w:r>
        <w:rPr>
          <w:rFonts w:hint="eastAsia" w:ascii="楷体" w:hAnsi="楷体" w:eastAsia="楷体"/>
          <w:b/>
          <w:sz w:val="36"/>
          <w:szCs w:val="36"/>
          <w:u w:val="single"/>
        </w:rPr>
        <w:t xml:space="preserve">重庆盛普物资有限公司 </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highlight w:val="yellow"/>
        </w:rPr>
        <w:t>2020年</w:t>
      </w:r>
      <w:r>
        <w:rPr>
          <w:rFonts w:hint="eastAsia" w:ascii="楷体" w:hAnsi="楷体" w:eastAsia="楷体"/>
          <w:b/>
          <w:sz w:val="36"/>
          <w:szCs w:val="36"/>
          <w:highlight w:val="yellow"/>
          <w:lang w:val="en-US" w:eastAsia="zh-CN"/>
        </w:rPr>
        <w:t>6</w:t>
      </w:r>
      <w:r>
        <w:rPr>
          <w:rFonts w:hint="eastAsia" w:ascii="楷体" w:hAnsi="楷体" w:eastAsia="楷体"/>
          <w:b/>
          <w:sz w:val="36"/>
          <w:szCs w:val="36"/>
          <w:highlight w:val="yellow"/>
        </w:rPr>
        <w:t>月</w:t>
      </w:r>
      <w:r>
        <w:rPr>
          <w:rFonts w:hint="eastAsia" w:ascii="楷体" w:hAnsi="楷体" w:eastAsia="楷体"/>
          <w:b/>
          <w:sz w:val="36"/>
          <w:szCs w:val="36"/>
          <w:highlight w:val="yellow"/>
          <w:lang w:val="en-US" w:eastAsia="zh-CN"/>
        </w:rPr>
        <w:t>22</w:t>
      </w:r>
      <w:r>
        <w:rPr>
          <w:rFonts w:hint="eastAsia" w:ascii="楷体" w:hAnsi="楷体" w:eastAsia="楷体"/>
          <w:b/>
          <w:sz w:val="36"/>
          <w:szCs w:val="36"/>
          <w:highlight w:val="yellow"/>
        </w:rPr>
        <w:t>日</w:t>
      </w:r>
    </w:p>
    <w:p>
      <w:pPr>
        <w:rPr>
          <w:rFonts w:ascii="楷体" w:hAnsi="楷体" w:eastAsia="楷体"/>
        </w:rPr>
      </w:pPr>
    </w:p>
    <w:p>
      <w:pPr>
        <w:spacing w:line="620" w:lineRule="exact"/>
        <w:rPr>
          <w:rFonts w:ascii="仿宋_GB2312" w:hAnsi="宋体" w:eastAsia="仿宋_GB2312"/>
          <w:sz w:val="28"/>
          <w:szCs w:val="28"/>
        </w:rPr>
      </w:pPr>
    </w:p>
    <w:p>
      <w:pPr>
        <w:spacing w:line="620" w:lineRule="exact"/>
        <w:rPr>
          <w:rFonts w:ascii="仿宋_GB2312" w:hAnsi="宋体" w:eastAsia="仿宋_GB2312"/>
          <w:sz w:val="28"/>
          <w:szCs w:val="28"/>
        </w:rPr>
      </w:pPr>
    </w:p>
    <w:p>
      <w:pPr>
        <w:jc w:val="center"/>
        <w:rPr>
          <w:rFonts w:ascii="隶书" w:eastAsia="隶书"/>
          <w:b/>
          <w:sz w:val="84"/>
          <w:szCs w:val="84"/>
        </w:rPr>
      </w:pPr>
      <w:r>
        <w:rPr>
          <w:rFonts w:hint="eastAsia" w:ascii="隶书" w:eastAsia="隶书"/>
          <w:b/>
          <w:sz w:val="84"/>
          <w:szCs w:val="84"/>
        </w:rPr>
        <w:t>目  录</w:t>
      </w:r>
    </w:p>
    <w:p>
      <w:pPr>
        <w:spacing w:line="900" w:lineRule="exact"/>
        <w:ind w:left="315" w:leftChars="150" w:firstLine="361" w:firstLineChars="100"/>
        <w:rPr>
          <w:rFonts w:ascii="仿宋_GB2312" w:eastAsia="仿宋_GB2312"/>
          <w:b/>
          <w:sz w:val="36"/>
          <w:szCs w:val="36"/>
        </w:rPr>
      </w:pPr>
    </w:p>
    <w:p>
      <w:pPr>
        <w:spacing w:line="900" w:lineRule="exact"/>
        <w:ind w:left="315" w:leftChars="150" w:firstLine="361" w:firstLineChars="100"/>
        <w:rPr>
          <w:rFonts w:ascii="仿宋_GB2312" w:eastAsia="仿宋_GB2312"/>
          <w:b/>
          <w:sz w:val="36"/>
          <w:szCs w:val="36"/>
        </w:rPr>
      </w:pPr>
      <w:r>
        <w:rPr>
          <w:rFonts w:hint="eastAsia" w:ascii="仿宋_GB2312" w:eastAsia="仿宋_GB2312"/>
          <w:b/>
          <w:sz w:val="36"/>
          <w:szCs w:val="36"/>
        </w:rPr>
        <w:t xml:space="preserve">第一部分  </w:t>
      </w:r>
      <w:r>
        <w:rPr>
          <w:rFonts w:ascii="仿宋_GB2312" w:eastAsia="仿宋_GB2312"/>
          <w:b/>
          <w:sz w:val="36"/>
          <w:szCs w:val="36"/>
        </w:rPr>
        <w:t>……………………</w:t>
      </w:r>
      <w:r>
        <w:rPr>
          <w:rFonts w:hint="eastAsia" w:ascii="仿宋_GB2312" w:eastAsia="仿宋_GB2312"/>
          <w:b/>
          <w:sz w:val="36"/>
          <w:szCs w:val="36"/>
        </w:rPr>
        <w:t>..投标人须知</w:t>
      </w:r>
    </w:p>
    <w:p>
      <w:pPr>
        <w:spacing w:line="900" w:lineRule="exact"/>
        <w:ind w:left="315"/>
        <w:rPr>
          <w:rFonts w:ascii="楷体" w:hAnsi="楷体" w:eastAsia="楷体"/>
          <w:b/>
          <w:sz w:val="32"/>
          <w:szCs w:val="32"/>
        </w:rPr>
      </w:pPr>
      <w:r>
        <w:rPr>
          <w:rFonts w:hint="eastAsia" w:ascii="楷体" w:hAnsi="楷体" w:eastAsia="楷体"/>
          <w:b/>
          <w:sz w:val="32"/>
          <w:szCs w:val="32"/>
        </w:rPr>
        <w:t xml:space="preserve"> 附件1</w:t>
      </w:r>
      <w:r>
        <w:rPr>
          <w:rFonts w:ascii="楷体" w:hAnsi="楷体" w:eastAsia="楷体"/>
          <w:b/>
          <w:sz w:val="32"/>
          <w:szCs w:val="32"/>
        </w:rPr>
        <w:t>………………</w:t>
      </w:r>
      <w:r>
        <w:rPr>
          <w:rFonts w:hint="eastAsia" w:ascii="楷体" w:hAnsi="楷体" w:eastAsia="楷体"/>
          <w:b/>
          <w:sz w:val="32"/>
          <w:szCs w:val="32"/>
        </w:rPr>
        <w:t>《投标人须知前附表》</w:t>
      </w:r>
    </w:p>
    <w:p>
      <w:pPr>
        <w:spacing w:line="900" w:lineRule="exact"/>
        <w:ind w:firstLine="1430" w:firstLineChars="445"/>
        <w:rPr>
          <w:rFonts w:ascii="楷体" w:hAnsi="楷体" w:eastAsia="楷体"/>
          <w:b/>
          <w:sz w:val="32"/>
          <w:szCs w:val="32"/>
        </w:rPr>
      </w:pPr>
      <w:r>
        <w:rPr>
          <w:rFonts w:hint="eastAsia" w:ascii="楷体" w:hAnsi="楷体" w:eastAsia="楷体"/>
          <w:b/>
          <w:sz w:val="32"/>
          <w:szCs w:val="32"/>
        </w:rPr>
        <w:t>附件2</w:t>
      </w:r>
      <w:r>
        <w:rPr>
          <w:rFonts w:ascii="楷体" w:hAnsi="楷体" w:eastAsia="楷体"/>
          <w:b/>
          <w:sz w:val="32"/>
          <w:szCs w:val="32"/>
        </w:rPr>
        <w:t>………………………</w:t>
      </w:r>
      <w:r>
        <w:rPr>
          <w:rFonts w:hint="eastAsia" w:ascii="楷体" w:hAnsi="楷体" w:eastAsia="楷体"/>
          <w:b/>
          <w:sz w:val="32"/>
          <w:szCs w:val="32"/>
        </w:rPr>
        <w:t>《投标报价表》</w:t>
      </w:r>
    </w:p>
    <w:p>
      <w:pPr>
        <w:spacing w:line="900" w:lineRule="exact"/>
        <w:ind w:firstLine="705"/>
        <w:rPr>
          <w:rFonts w:ascii="仿宋_GB2312" w:eastAsia="仿宋_GB2312"/>
          <w:b/>
          <w:sz w:val="36"/>
          <w:szCs w:val="36"/>
        </w:rPr>
      </w:pPr>
      <w:r>
        <w:rPr>
          <w:rFonts w:hint="eastAsia" w:ascii="仿宋_GB2312" w:eastAsia="仿宋_GB2312"/>
          <w:b/>
          <w:sz w:val="36"/>
          <w:szCs w:val="36"/>
        </w:rPr>
        <w:t xml:space="preserve">第二部分 </w:t>
      </w:r>
      <w:r>
        <w:rPr>
          <w:rFonts w:ascii="仿宋_GB2312" w:eastAsia="仿宋_GB2312"/>
          <w:b/>
          <w:sz w:val="36"/>
          <w:szCs w:val="36"/>
        </w:rPr>
        <w:t>………………………</w:t>
      </w:r>
      <w:r>
        <w:rPr>
          <w:rFonts w:hint="eastAsia" w:ascii="仿宋_GB2312" w:eastAsia="仿宋_GB2312"/>
          <w:b/>
          <w:sz w:val="36"/>
          <w:szCs w:val="36"/>
        </w:rPr>
        <w:t>..评标办法</w:t>
      </w:r>
    </w:p>
    <w:p>
      <w:pPr>
        <w:spacing w:line="900" w:lineRule="exact"/>
        <w:ind w:firstLine="1346" w:firstLineChars="419"/>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《评标办法前附表》</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 xml:space="preserve">第三部分  </w:t>
      </w:r>
      <w:r>
        <w:rPr>
          <w:rFonts w:ascii="仿宋_GB2312" w:eastAsia="仿宋_GB2312"/>
          <w:b/>
          <w:sz w:val="36"/>
          <w:szCs w:val="36"/>
        </w:rPr>
        <w:t>………………</w:t>
      </w:r>
      <w:r>
        <w:rPr>
          <w:rFonts w:hint="eastAsia" w:ascii="仿宋_GB2312" w:eastAsia="仿宋_GB2312"/>
          <w:b/>
          <w:sz w:val="36"/>
          <w:szCs w:val="36"/>
        </w:rPr>
        <w:t>合同条款及格式</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第四部分</w:t>
      </w:r>
      <w:r>
        <w:rPr>
          <w:rFonts w:ascii="仿宋_GB2312" w:eastAsia="仿宋_GB2312"/>
          <w:b/>
          <w:sz w:val="36"/>
          <w:szCs w:val="36"/>
        </w:rPr>
        <w:t>…………………………</w:t>
      </w:r>
      <w:r>
        <w:rPr>
          <w:rFonts w:hint="eastAsia" w:ascii="仿宋_GB2312" w:eastAsia="仿宋_GB2312"/>
          <w:b/>
          <w:sz w:val="36"/>
          <w:szCs w:val="36"/>
        </w:rPr>
        <w:t>其他要求</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《投标函》</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附件2 </w:t>
      </w:r>
      <w:r>
        <w:rPr>
          <w:rFonts w:ascii="楷体" w:hAnsi="楷体" w:eastAsia="楷体"/>
          <w:b/>
          <w:sz w:val="32"/>
          <w:szCs w:val="32"/>
        </w:rPr>
        <w:t>………………</w:t>
      </w:r>
      <w:r>
        <w:rPr>
          <w:rFonts w:hint="eastAsia" w:ascii="楷体" w:hAnsi="楷体" w:eastAsia="楷体"/>
          <w:b/>
          <w:sz w:val="32"/>
          <w:szCs w:val="32"/>
        </w:rPr>
        <w:t>《投标保证金确认书》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附件3</w:t>
      </w:r>
      <w:r>
        <w:rPr>
          <w:rFonts w:ascii="楷体" w:hAnsi="楷体" w:eastAsia="楷体"/>
          <w:b/>
          <w:sz w:val="32"/>
          <w:szCs w:val="32"/>
        </w:rPr>
        <w:t>…</w:t>
      </w:r>
      <w:r>
        <w:rPr>
          <w:rFonts w:hint="eastAsia" w:ascii="楷体" w:hAnsi="楷体" w:eastAsia="楷体"/>
          <w:b/>
          <w:sz w:val="32"/>
          <w:szCs w:val="32"/>
        </w:rPr>
        <w:t>《法定代表身份证明及授权委托书》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附件4……………………《质量保证协议书》</w:t>
      </w:r>
    </w:p>
    <w:p>
      <w:pPr>
        <w:rPr>
          <w:rFonts w:ascii="楷体" w:hAnsi="楷体" w:eastAsia="楷体"/>
          <w:b/>
          <w:sz w:val="32"/>
          <w:szCs w:val="32"/>
        </w:rPr>
      </w:pPr>
    </w:p>
    <w:p>
      <w:pPr>
        <w:rPr>
          <w:rFonts w:ascii="楷体" w:hAnsi="楷体" w:eastAsia="楷体"/>
          <w:b/>
          <w:sz w:val="32"/>
          <w:szCs w:val="32"/>
        </w:rPr>
      </w:pPr>
    </w:p>
    <w:p/>
    <w:p>
      <w:pPr>
        <w:pStyle w:val="2"/>
        <w:spacing w:line="540" w:lineRule="exact"/>
        <w:jc w:val="center"/>
        <w:rPr>
          <w:rFonts w:ascii="黑体" w:hAnsi="宋体"/>
          <w:sz w:val="36"/>
          <w:szCs w:val="36"/>
        </w:rPr>
      </w:pPr>
      <w:bookmarkStart w:id="0" w:name="_Toc232563000"/>
      <w:bookmarkStart w:id="1" w:name="_Toc232565127"/>
      <w:bookmarkStart w:id="2" w:name="_Toc232565185"/>
      <w:bookmarkStart w:id="3" w:name="_Toc232568255"/>
      <w:bookmarkStart w:id="4" w:name="_Toc232581770"/>
      <w:bookmarkStart w:id="5" w:name="_Toc232568043"/>
      <w:bookmarkStart w:id="6" w:name="_Toc232582260"/>
      <w:bookmarkStart w:id="7" w:name="_Toc232565293"/>
      <w:bookmarkStart w:id="8" w:name="_Toc232583423"/>
      <w:bookmarkStart w:id="9" w:name="_Toc232760985"/>
      <w:bookmarkStart w:id="10" w:name="_Toc232761295"/>
      <w:bookmarkStart w:id="11" w:name="_Toc232761837"/>
      <w:bookmarkStart w:id="12" w:name="_Toc232762145"/>
      <w:bookmarkStart w:id="13" w:name="_Toc232762226"/>
      <w:bookmarkStart w:id="14" w:name="_Toc232762567"/>
      <w:bookmarkStart w:id="15" w:name="_Toc232564711"/>
      <w:bookmarkStart w:id="16" w:name="_Toc232568041"/>
      <w:bookmarkStart w:id="17" w:name="_Toc232568253"/>
      <w:bookmarkStart w:id="18" w:name="_Toc232581768"/>
      <w:bookmarkStart w:id="19" w:name="_Toc232582258"/>
      <w:bookmarkStart w:id="20" w:name="_Toc232583421"/>
      <w:bookmarkStart w:id="21" w:name="_Toc232760983"/>
      <w:bookmarkStart w:id="22" w:name="_Toc232761293"/>
      <w:bookmarkStart w:id="23" w:name="_Toc232761835"/>
      <w:bookmarkStart w:id="24" w:name="_Toc232762143"/>
      <w:bookmarkStart w:id="25" w:name="_Toc232762224"/>
      <w:bookmarkStart w:id="26" w:name="_Toc232762565"/>
      <w:r>
        <w:rPr>
          <w:rFonts w:hint="eastAsia" w:ascii="黑体" w:hAnsi="宋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黑体" w:hAnsi="宋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楷体" w:hAnsi="楷体" w:eastAsia="楷体"/>
          <w:b/>
          <w:bCs/>
          <w:sz w:val="28"/>
          <w:szCs w:val="28"/>
        </w:rPr>
      </w:pPr>
      <w:r>
        <w:rPr>
          <w:rFonts w:hint="eastAsia" w:ascii="楷体" w:hAnsi="楷体" w:eastAsia="楷体"/>
          <w:b/>
          <w:bCs/>
          <w:sz w:val="28"/>
          <w:szCs w:val="28"/>
        </w:rPr>
        <w:t>投标人须知前附表</w:t>
      </w:r>
    </w:p>
    <w:tbl>
      <w:tblPr>
        <w:tblStyle w:val="11"/>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r>
              <w:rPr>
                <w:rFonts w:hint="eastAsia" w:ascii="黑体" w:hAnsi="黑体" w:eastAsia="黑体" w:cs="宋体"/>
                <w:b/>
                <w:bCs/>
                <w:kern w:val="0"/>
                <w:sz w:val="20"/>
                <w:szCs w:val="20"/>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说明与要求</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重庆机电股份有限公司</w:t>
            </w:r>
            <w:r>
              <w:rPr>
                <w:rFonts w:hint="eastAsia" w:ascii="宋体" w:hAnsi="宋体" w:cs="宋体"/>
                <w:kern w:val="0"/>
                <w:sz w:val="20"/>
                <w:szCs w:val="20"/>
                <w:highlight w:val="yellow"/>
              </w:rPr>
              <w:t>2020年</w:t>
            </w:r>
            <w:r>
              <w:rPr>
                <w:rFonts w:hint="eastAsia" w:ascii="宋体" w:hAnsi="宋体" w:cs="宋体"/>
                <w:kern w:val="0"/>
                <w:sz w:val="20"/>
                <w:szCs w:val="20"/>
                <w:highlight w:val="yellow"/>
                <w:lang w:val="en-US" w:eastAsia="zh-CN"/>
              </w:rPr>
              <w:t>6</w:t>
            </w:r>
            <w:r>
              <w:rPr>
                <w:rFonts w:hint="eastAsia" w:ascii="宋体" w:hAnsi="宋体" w:cs="宋体"/>
                <w:kern w:val="0"/>
                <w:sz w:val="20"/>
                <w:szCs w:val="20"/>
                <w:highlight w:val="yellow"/>
              </w:rPr>
              <w:t>月</w:t>
            </w:r>
            <w:r>
              <w:rPr>
                <w:rFonts w:hint="eastAsia" w:ascii="宋体" w:hAnsi="宋体" w:cs="宋体"/>
                <w:color w:val="FF0000"/>
                <w:kern w:val="0"/>
                <w:sz w:val="20"/>
                <w:szCs w:val="20"/>
                <w:highlight w:val="yellow"/>
              </w:rPr>
              <w:t>第</w:t>
            </w:r>
            <w:r>
              <w:rPr>
                <w:rFonts w:hint="eastAsia" w:ascii="宋体" w:hAnsi="宋体" w:cs="宋体"/>
                <w:color w:val="FF0000"/>
                <w:kern w:val="0"/>
                <w:sz w:val="20"/>
                <w:szCs w:val="20"/>
                <w:highlight w:val="yellow"/>
                <w:lang w:val="en-US" w:eastAsia="zh-CN"/>
              </w:rPr>
              <w:t>2</w:t>
            </w:r>
            <w:r>
              <w:rPr>
                <w:rFonts w:hint="eastAsia" w:ascii="宋体" w:hAnsi="宋体" w:cs="宋体"/>
                <w:color w:val="FF0000"/>
                <w:kern w:val="0"/>
                <w:sz w:val="20"/>
                <w:szCs w:val="20"/>
                <w:highlight w:val="yellow"/>
              </w:rPr>
              <w:t>期</w:t>
            </w:r>
            <w:r>
              <w:rPr>
                <w:rFonts w:hint="eastAsia" w:ascii="宋体" w:hAnsi="宋体" w:cs="宋体"/>
                <w:kern w:val="0"/>
                <w:sz w:val="20"/>
                <w:szCs w:val="20"/>
              </w:rPr>
              <w:t>钢材类物料公开招标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重庆机电控股（集团）公司所属各企业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见《投标报价表》</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执行国家标准或与企业签订的技术、质量协议</w:t>
            </w:r>
          </w:p>
        </w:tc>
      </w:tr>
      <w:tr>
        <w:tblPrEx>
          <w:tblLayout w:type="fixed"/>
          <w:tblCellMar>
            <w:top w:w="0" w:type="dxa"/>
            <w:left w:w="108" w:type="dxa"/>
            <w:bottom w:w="0" w:type="dxa"/>
            <w:right w:w="108" w:type="dxa"/>
          </w:tblCellMar>
        </w:tblPrEx>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w:t>
            </w:r>
            <w:r>
              <w:rPr>
                <w:rFonts w:hint="eastAsia" w:ascii="宋体" w:hAnsi="宋体" w:cs="宋体"/>
                <w:color w:val="FF0000"/>
                <w:kern w:val="0"/>
                <w:sz w:val="20"/>
                <w:szCs w:val="20"/>
                <w:highlight w:val="yellow"/>
              </w:rPr>
              <w:t>所属企业</w:t>
            </w:r>
            <w:r>
              <w:rPr>
                <w:rFonts w:hint="eastAsia" w:asciiTheme="minorEastAsia" w:hAnsiTheme="minorEastAsia" w:eastAsiaTheme="minorEastAsia"/>
                <w:sz w:val="20"/>
                <w:szCs w:val="20"/>
              </w:rPr>
              <w:t>钢材类物料需求</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投标有效期</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w:t>
            </w:r>
            <w:r>
              <w:rPr>
                <w:rFonts w:hint="eastAsia" w:cs="宋体" w:asciiTheme="minorEastAsia" w:hAnsiTheme="minorEastAsia" w:eastAsiaTheme="minorEastAsia"/>
                <w:kern w:val="0"/>
                <w:sz w:val="20"/>
                <w:szCs w:val="20"/>
                <w:u w:val="single"/>
              </w:rPr>
              <w:t>90个</w:t>
            </w:r>
            <w:r>
              <w:rPr>
                <w:rFonts w:hint="eastAsia" w:cs="宋体" w:asciiTheme="minorEastAsia" w:hAnsiTheme="minorEastAsia" w:eastAsiaTheme="minorEastAsia"/>
                <w:kern w:val="0"/>
                <w:sz w:val="20"/>
                <w:szCs w:val="20"/>
              </w:rPr>
              <w:t>日历天（从投标截止之日算起）</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投标担保</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（注：须标明为投标保证金）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人民币伍万元</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3.投标保证金：到账截止时间为</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年0</w:t>
            </w:r>
            <w:r>
              <w:rPr>
                <w:rFonts w:hint="eastAsia" w:cs="宋体" w:asciiTheme="minorEastAsia" w:hAnsiTheme="minorEastAsia" w:eastAsiaTheme="minorEastAsia"/>
                <w:kern w:val="0"/>
                <w:sz w:val="20"/>
                <w:szCs w:val="20"/>
                <w:highlight w:val="yellow"/>
                <w:lang w:val="en-US" w:eastAsia="zh-CN"/>
              </w:rPr>
              <w:t>6</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24</w:t>
            </w:r>
            <w:r>
              <w:rPr>
                <w:rFonts w:hint="eastAsia" w:cs="宋体" w:asciiTheme="minorEastAsia" w:hAnsiTheme="minorEastAsia" w:eastAsiaTheme="minorEastAsia"/>
                <w:kern w:val="0"/>
                <w:sz w:val="20"/>
                <w:szCs w:val="20"/>
                <w:highlight w:val="yellow"/>
              </w:rPr>
              <w:t>日</w:t>
            </w:r>
            <w:r>
              <w:rPr>
                <w:rFonts w:hint="eastAsia" w:cs="宋体" w:asciiTheme="minorEastAsia" w:hAnsiTheme="minorEastAsia" w:eastAsiaTheme="minorEastAsia"/>
                <w:kern w:val="0"/>
                <w:sz w:val="20"/>
                <w:szCs w:val="20"/>
                <w:highlight w:val="yellow"/>
                <w:u w:val="single"/>
              </w:rPr>
              <w:t>12：00</w:t>
            </w:r>
            <w:r>
              <w:rPr>
                <w:rFonts w:hint="eastAsia" w:cs="宋体" w:asciiTheme="minorEastAsia" w:hAnsiTheme="minorEastAsia" w:eastAsiaTheme="minorEastAsia"/>
                <w:kern w:val="0"/>
                <w:sz w:val="20"/>
                <w:szCs w:val="20"/>
                <w:highlight w:val="yellow"/>
              </w:rPr>
              <w:t>前（</w:t>
            </w:r>
            <w:r>
              <w:rPr>
                <w:rFonts w:hint="eastAsia" w:cs="宋体" w:asciiTheme="minorEastAsia" w:hAnsiTheme="minorEastAsia" w:eastAsiaTheme="minorEastAsia"/>
                <w:kern w:val="0"/>
                <w:sz w:val="20"/>
                <w:szCs w:val="20"/>
              </w:rPr>
              <w:t>同时递交招标文件确认书，否则视为自动弃权）；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中国银行重庆两江分行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3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8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（1）各投标人在领取投标保证金收据时应提供缴款凭据复印件加盖投标单位公章，否则，我公司财务部将拒绝开具投标保证金收据。</w:t>
            </w:r>
          </w:p>
        </w:tc>
      </w:tr>
      <w:tr>
        <w:tblPrEx>
          <w:tblLayout w:type="fixed"/>
          <w:tblCellMar>
            <w:top w:w="0" w:type="dxa"/>
            <w:left w:w="108" w:type="dxa"/>
            <w:bottom w:w="0" w:type="dxa"/>
            <w:right w:w="108" w:type="dxa"/>
          </w:tblCellMar>
        </w:tblPrEx>
        <w:trPr>
          <w:trHeight w:val="90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（2）招标结束后10个工作日内无息通过银行转账退还投标保证金。</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（3）退还保证金时的所有投标单位均需提供授权委托书原件、本人身份证原件和保证金递交收据原件。</w:t>
            </w:r>
          </w:p>
        </w:tc>
      </w:tr>
      <w:tr>
        <w:tblPrEx>
          <w:tblLayout w:type="fixed"/>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1701"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招标文件的获取</w:t>
            </w: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w:t>
            </w:r>
            <w:r>
              <w:rPr>
                <w:rFonts w:hint="eastAsia" w:cs="宋体" w:asciiTheme="minorEastAsia" w:hAnsiTheme="minorEastAsia" w:eastAsiaTheme="minorEastAsia"/>
                <w:kern w:val="0"/>
                <w:sz w:val="20"/>
                <w:szCs w:val="20"/>
                <w:highlight w:val="yellow"/>
                <w:lang w:val="en-US" w:eastAsia="zh-CN"/>
              </w:rPr>
              <w:t>6</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23</w:t>
            </w:r>
            <w:r>
              <w:rPr>
                <w:rFonts w:hint="eastAsia" w:cs="宋体" w:asciiTheme="minorEastAsia" w:hAnsiTheme="minorEastAsia" w:eastAsiaTheme="minorEastAsia"/>
                <w:kern w:val="0"/>
                <w:sz w:val="20"/>
                <w:szCs w:val="20"/>
                <w:highlight w:val="yellow"/>
              </w:rPr>
              <w:t>日17：00前</w:t>
            </w:r>
            <w:r>
              <w:rPr>
                <w:rFonts w:hint="eastAsia" w:cs="宋体" w:asciiTheme="minorEastAsia" w:hAnsiTheme="minorEastAsia" w:eastAsiaTheme="minorEastAsia"/>
                <w:kern w:val="0"/>
                <w:sz w:val="20"/>
                <w:szCs w:val="20"/>
              </w:rPr>
              <w:t>到</w:t>
            </w:r>
            <w:r>
              <w:rPr>
                <w:rFonts w:hint="eastAsia" w:cs="宋体" w:asciiTheme="minorEastAsia" w:hAnsiTheme="minorEastAsia" w:eastAsiaTheme="minorEastAsia"/>
                <w:kern w:val="0"/>
                <w:sz w:val="20"/>
                <w:szCs w:val="20"/>
                <w:u w:val="single"/>
              </w:rPr>
              <w:t>重庆市北部新区黄山大道中段60号1207室</w:t>
            </w:r>
            <w:r>
              <w:rPr>
                <w:rFonts w:hint="eastAsia" w:cs="宋体" w:asciiTheme="minorEastAsia" w:hAnsiTheme="minorEastAsia" w:eastAsiaTheme="minorEastAsia"/>
                <w:kern w:val="0"/>
                <w:sz w:val="20"/>
                <w:szCs w:val="20"/>
              </w:rPr>
              <w:t>购买《招标文件》，每份文件售价</w:t>
            </w:r>
            <w:r>
              <w:rPr>
                <w:rFonts w:hint="eastAsia" w:cs="宋体" w:asciiTheme="minorEastAsia" w:hAnsiTheme="minorEastAsia" w:eastAsiaTheme="minorEastAsia"/>
                <w:kern w:val="0"/>
                <w:sz w:val="20"/>
                <w:szCs w:val="20"/>
                <w:u w:val="single"/>
              </w:rPr>
              <w:t>￥100.00元</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投标文件组成</w:t>
            </w:r>
          </w:p>
        </w:tc>
        <w:tc>
          <w:tcPr>
            <w:tcW w:w="5954" w:type="dxa"/>
            <w:tcBorders>
              <w:top w:val="nil"/>
              <w:left w:val="nil"/>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法定代表人证明或法定代理人授权书、投标保证金收据复印件、投标报价表及招标文件规定的构成投标文件的其他材料</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重庆市北部新区黄山大道中段60号1207室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时间（北京时间）:</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6</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24</w:t>
            </w:r>
            <w:r>
              <w:rPr>
                <w:rFonts w:hint="eastAsia" w:cs="宋体" w:asciiTheme="minorEastAsia" w:hAnsiTheme="minorEastAsia" w:eastAsiaTheme="minorEastAsia"/>
                <w:kern w:val="0"/>
                <w:sz w:val="20"/>
                <w:szCs w:val="20"/>
                <w:highlight w:val="yellow"/>
                <w:u w:val="single"/>
              </w:rPr>
              <w:t>日</w:t>
            </w:r>
            <w:r>
              <w:rPr>
                <w:rFonts w:hint="eastAsia" w:cs="宋体" w:asciiTheme="minorEastAsia" w:hAnsiTheme="minorEastAsia" w:eastAsiaTheme="minorEastAsia"/>
                <w:kern w:val="0"/>
                <w:sz w:val="20"/>
                <w:szCs w:val="20"/>
                <w:u w:val="single"/>
              </w:rPr>
              <w:t>12：00时止</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16</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投标报价</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1、投标人应严格按招标文件要求填写《投标报价表》，</w:t>
            </w:r>
            <w:r>
              <w:rPr>
                <w:rFonts w:hint="eastAsia" w:cs="宋体" w:asciiTheme="minorEastAsia" w:hAnsiTheme="minorEastAsia" w:eastAsiaTheme="minorEastAsia"/>
                <w:b/>
                <w:kern w:val="0"/>
                <w:sz w:val="20"/>
                <w:szCs w:val="20"/>
              </w:rPr>
              <w:t>不得对招标文件规定的《投标报价表》格式进行修改及转换</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2、如有疑问，投标人应于“答疑”项中规定的时间前书面通知招标人核查，以便招标人及时予以更正。</w:t>
            </w:r>
          </w:p>
        </w:tc>
      </w:tr>
      <w:tr>
        <w:tblPrEx>
          <w:tblLayout w:type="fixed"/>
          <w:tblCellMar>
            <w:top w:w="0" w:type="dxa"/>
            <w:left w:w="108" w:type="dxa"/>
            <w:bottom w:w="0" w:type="dxa"/>
            <w:right w:w="108" w:type="dxa"/>
          </w:tblCellMar>
        </w:tblPrEx>
        <w:trPr>
          <w:trHeight w:val="88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3、投标报价硬盘中的数据必须与书面投标报价单一致，若不一致，以书面报价单为准。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4、具体投标报价以《投标报价表》要求为准。</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1、投标人应将参与投标的所有文件一并装入信封内，注明单位全称、地址、邮编、开户银行、账号、联系人及联系方式，并在投标截止时间前送达招标人指定地点。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2、为方便开标，投标人须将《投标报价表》存贮在移动硬盘内，与加盖鲜章的纸质报价表一并</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开标会</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开标时间（北京时间）: </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6</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24</w:t>
            </w:r>
            <w:r>
              <w:rPr>
                <w:rFonts w:hint="eastAsia" w:cs="宋体" w:asciiTheme="minorEastAsia" w:hAnsiTheme="minorEastAsia" w:eastAsiaTheme="minorEastAsia"/>
                <w:kern w:val="0"/>
                <w:sz w:val="20"/>
                <w:szCs w:val="20"/>
                <w:highlight w:val="yellow"/>
                <w:u w:val="single"/>
              </w:rPr>
              <w:t>日1</w:t>
            </w:r>
            <w:r>
              <w:rPr>
                <w:rFonts w:hint="eastAsia" w:cs="宋体" w:asciiTheme="minorEastAsia" w:hAnsiTheme="minorEastAsia" w:eastAsiaTheme="minorEastAsia"/>
                <w:kern w:val="0"/>
                <w:sz w:val="20"/>
                <w:szCs w:val="20"/>
                <w:highlight w:val="yellow"/>
                <w:u w:val="single"/>
                <w:lang w:val="en-US" w:eastAsia="zh-CN"/>
              </w:rPr>
              <w:t>4</w:t>
            </w:r>
            <w:r>
              <w:rPr>
                <w:rFonts w:hint="eastAsia" w:cs="宋体" w:asciiTheme="minorEastAsia" w:hAnsiTheme="minorEastAsia" w:eastAsiaTheme="minorEastAsia"/>
                <w:kern w:val="0"/>
                <w:sz w:val="20"/>
                <w:szCs w:val="20"/>
                <w:highlight w:val="yellow"/>
                <w:u w:val="single"/>
              </w:rPr>
              <w:t>：00</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19</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1、投标人未提交投标保证金或金额不足、有效期不足、投标保证金形式不符合要求的；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2、超出经营范围投标的；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3、资格证明文件不符合招标文件要求的；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4、投标文件无法定代表人签字，或签字人无法定代表有效授权书的；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5、业绩不满足招标文件要求的；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6、投标有效期不足的；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7、未按投标报价表要求进行投标报价的。</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1、由重庆盛普物资有限公司进行资格预审，资格预审合格的潜在投标人才能参加投标。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62" w:firstLineChars="200"/>
        <w:rPr>
          <w:rFonts w:ascii="楷体" w:hAnsi="楷体" w:eastAsia="楷体"/>
          <w:b/>
          <w:sz w:val="28"/>
          <w:szCs w:val="28"/>
        </w:rPr>
      </w:pPr>
      <w:r>
        <w:rPr>
          <w:rFonts w:hint="eastAsia" w:ascii="楷体" w:hAnsi="楷体" w:eastAsia="楷体"/>
          <w:b/>
          <w:sz w:val="28"/>
          <w:szCs w:val="28"/>
        </w:rPr>
        <w:t>一、总   则</w:t>
      </w:r>
      <w:bookmarkEnd w:id="27"/>
      <w:bookmarkEnd w:id="28"/>
      <w:bookmarkEnd w:id="29"/>
      <w:bookmarkEnd w:id="30"/>
      <w:bookmarkEnd w:id="31"/>
      <w:bookmarkEnd w:id="32"/>
      <w:bookmarkEnd w:id="33"/>
      <w:bookmarkEnd w:id="34"/>
      <w:bookmarkEnd w:id="35"/>
      <w:bookmarkEnd w:id="36"/>
    </w:p>
    <w:p>
      <w:pPr>
        <w:spacing w:line="520" w:lineRule="exact"/>
        <w:ind w:firstLine="551" w:firstLineChars="196"/>
        <w:rPr>
          <w:rFonts w:ascii="楷体" w:hAnsi="楷体" w:eastAsia="楷体"/>
          <w:b/>
          <w:sz w:val="28"/>
          <w:szCs w:val="28"/>
        </w:rPr>
      </w:pPr>
      <w:r>
        <w:rPr>
          <w:rFonts w:hint="eastAsia" w:ascii="楷体" w:hAnsi="楷体" w:eastAsia="楷体"/>
          <w:b/>
          <w:bCs/>
          <w:sz w:val="28"/>
          <w:szCs w:val="28"/>
        </w:rPr>
        <w:t>1.项目说明</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1.1本招标项目说明详见本须知前附表第l项～第10项；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1．2本谈判项目按照《中华人民共和国招标投标法》等有关法律、行政法规和规章，通过招标方式选定中标人。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2.合格的投标人</w:t>
      </w:r>
    </w:p>
    <w:p>
      <w:pPr>
        <w:spacing w:line="520" w:lineRule="exact"/>
        <w:ind w:firstLine="570"/>
        <w:rPr>
          <w:rFonts w:ascii="楷体" w:hAnsi="楷体" w:eastAsia="楷体"/>
          <w:sz w:val="28"/>
          <w:szCs w:val="28"/>
        </w:rPr>
      </w:pPr>
      <w:r>
        <w:rPr>
          <w:rFonts w:hint="eastAsia" w:ascii="楷体" w:hAnsi="楷体" w:eastAsia="楷体"/>
          <w:sz w:val="28"/>
          <w:szCs w:val="28"/>
        </w:rPr>
        <w:t>凡通过我公司钢材类物资招标资格预审的，并遵守</w:t>
      </w:r>
      <w:r>
        <w:rPr>
          <w:rFonts w:hint="eastAsia" w:ascii="楷体" w:hAnsi="楷体" w:eastAsia="楷体"/>
          <w:bCs/>
          <w:sz w:val="28"/>
          <w:szCs w:val="28"/>
        </w:rPr>
        <w:t>《中华人民共和国招标投标法》</w:t>
      </w:r>
      <w:r>
        <w:rPr>
          <w:rFonts w:hint="eastAsia" w:ascii="楷体" w:hAnsi="楷体" w:eastAsia="楷体"/>
          <w:sz w:val="28"/>
          <w:szCs w:val="28"/>
        </w:rPr>
        <w:t>及有关的国家法律、法规和条例的潜在投标人均可自愿参加投标。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3.投标费用</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无论投标过程中的作法和结果如何，投标人均应自行承担其参加本招标活动自身所发生的所有费用。</w:t>
      </w:r>
      <w:bookmarkStart w:id="37" w:name="_Toc232762577"/>
      <w:bookmarkStart w:id="38" w:name="_Toc232762236"/>
      <w:bookmarkStart w:id="39" w:name="_Toc232762155"/>
      <w:bookmarkStart w:id="40" w:name="_Toc232761847"/>
      <w:bookmarkStart w:id="41" w:name="_Toc232761305"/>
      <w:bookmarkStart w:id="42" w:name="_Toc232583433"/>
      <w:bookmarkStart w:id="43" w:name="_Toc232582270"/>
      <w:bookmarkStart w:id="44" w:name="_Toc232581780"/>
      <w:bookmarkStart w:id="45" w:name="_Toc232568053"/>
      <w:bookmarkStart w:id="46" w:name="_Toc232760995"/>
    </w:p>
    <w:p>
      <w:pPr>
        <w:spacing w:line="520" w:lineRule="exact"/>
        <w:ind w:right="-176" w:rightChars="-84" w:firstLine="562" w:firstLineChars="200"/>
        <w:rPr>
          <w:rFonts w:ascii="楷体" w:hAnsi="楷体" w:eastAsia="楷体"/>
          <w:b/>
          <w:sz w:val="28"/>
          <w:szCs w:val="28"/>
        </w:rPr>
      </w:pPr>
      <w:r>
        <w:rPr>
          <w:rFonts w:hint="eastAsia" w:ascii="楷体" w:hAnsi="楷体" w:eastAsia="楷体"/>
          <w:b/>
          <w:bCs/>
          <w:sz w:val="28"/>
          <w:szCs w:val="28"/>
        </w:rPr>
        <w:t>二、</w:t>
      </w:r>
      <w:r>
        <w:rPr>
          <w:rFonts w:hint="eastAsia" w:ascii="楷体" w:hAnsi="楷体" w:eastAsia="楷体"/>
          <w:b/>
          <w:sz w:val="28"/>
          <w:szCs w:val="28"/>
        </w:rPr>
        <w:t>招标文件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投标人应详细阅读招标文件的全部内容。不按招标文件的要求提供的投标文件和资料，可能导致投标被拒绝。</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4.招标文件的组成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4.1第一部分  投标人须知</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4.2第二部分　评标办法（经评审的最低投标价法）</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4.3第三部分　其他要求</w:t>
      </w:r>
    </w:p>
    <w:p>
      <w:pPr>
        <w:spacing w:line="520" w:lineRule="exact"/>
        <w:ind w:right="-176" w:rightChars="-84" w:firstLine="560" w:firstLineChars="200"/>
        <w:rPr>
          <w:rFonts w:ascii="楷体" w:hAnsi="楷体" w:eastAsia="楷体"/>
          <w:b/>
          <w:bCs/>
          <w:sz w:val="28"/>
          <w:szCs w:val="28"/>
        </w:rPr>
      </w:pPr>
      <w:r>
        <w:rPr>
          <w:rFonts w:hint="eastAsia" w:ascii="楷体" w:hAnsi="楷体" w:eastAsia="楷体"/>
          <w:bCs/>
          <w:sz w:val="28"/>
          <w:szCs w:val="28"/>
        </w:rPr>
        <w:t>5.</w:t>
      </w:r>
      <w:r>
        <w:rPr>
          <w:rFonts w:hint="eastAsia" w:ascii="楷体" w:hAnsi="楷体" w:eastAsia="楷体"/>
          <w:b/>
          <w:bCs/>
          <w:sz w:val="28"/>
          <w:szCs w:val="28"/>
        </w:rPr>
        <w:t>招标文件的澄清与修改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5.1投标人若对招标文件有任何疑问，应于投标截止日期前采用书面质询的方式。递交书面质疑的截止时间：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6</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23</w:t>
      </w:r>
      <w:r>
        <w:rPr>
          <w:rFonts w:hint="eastAsia" w:ascii="楷体" w:hAnsi="楷体" w:eastAsia="楷体"/>
          <w:bCs/>
          <w:sz w:val="28"/>
          <w:szCs w:val="28"/>
          <w:highlight w:val="yellow"/>
        </w:rPr>
        <w:t>日</w:t>
      </w:r>
      <w:r>
        <w:rPr>
          <w:rFonts w:hint="eastAsia" w:ascii="楷体" w:hAnsi="楷体" w:eastAsia="楷体"/>
          <w:bCs/>
          <w:sz w:val="28"/>
          <w:szCs w:val="28"/>
        </w:rPr>
        <w:t>北京时间</w:t>
      </w:r>
      <w:r>
        <w:rPr>
          <w:rFonts w:hint="eastAsia" w:ascii="楷体" w:hAnsi="楷体" w:eastAsia="楷体"/>
          <w:bCs/>
          <w:sz w:val="28"/>
          <w:szCs w:val="28"/>
          <w:u w:val="single"/>
        </w:rPr>
        <w:t>12：00</w:t>
      </w:r>
      <w:r>
        <w:rPr>
          <w:rFonts w:hint="eastAsia" w:ascii="楷体" w:hAnsi="楷体" w:eastAsia="楷体"/>
          <w:bCs/>
          <w:sz w:val="28"/>
          <w:szCs w:val="28"/>
        </w:rPr>
        <w:t>时前；领取招标人答疑及补遗的时间：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6</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23</w:t>
      </w:r>
      <w:bookmarkStart w:id="77" w:name="_GoBack"/>
      <w:bookmarkEnd w:id="77"/>
      <w:r>
        <w:rPr>
          <w:rFonts w:hint="eastAsia" w:ascii="楷体" w:hAnsi="楷体" w:eastAsia="楷体"/>
          <w:bCs/>
          <w:sz w:val="28"/>
          <w:szCs w:val="28"/>
          <w:highlight w:val="yellow"/>
        </w:rPr>
        <w:t>日</w:t>
      </w:r>
      <w:r>
        <w:rPr>
          <w:rFonts w:hint="eastAsia" w:ascii="楷体" w:hAnsi="楷体" w:eastAsia="楷体"/>
          <w:bCs/>
          <w:sz w:val="28"/>
          <w:szCs w:val="28"/>
        </w:rPr>
        <w:t xml:space="preserve">北京时间 </w:t>
      </w:r>
      <w:r>
        <w:rPr>
          <w:rFonts w:hint="eastAsia" w:ascii="楷体" w:hAnsi="楷体" w:eastAsia="楷体"/>
          <w:bCs/>
          <w:sz w:val="28"/>
          <w:szCs w:val="28"/>
          <w:u w:val="single"/>
        </w:rPr>
        <w:t>17：00</w:t>
      </w:r>
      <w:r>
        <w:rPr>
          <w:rFonts w:hint="eastAsia" w:ascii="楷体" w:hAnsi="楷体" w:eastAsia="楷体"/>
          <w:bCs/>
          <w:sz w:val="28"/>
          <w:szCs w:val="28"/>
        </w:rPr>
        <w:t>时前.递交书面质疑或领取答疑及补遗的地点：</w:t>
      </w:r>
      <w:r>
        <w:rPr>
          <w:rFonts w:hint="eastAsia" w:ascii="楷体" w:hAnsi="楷体" w:eastAsia="楷体"/>
          <w:bCs/>
          <w:sz w:val="28"/>
          <w:szCs w:val="28"/>
          <w:u w:val="single"/>
        </w:rPr>
        <w:t>重庆盛普物资有限公司1207室</w:t>
      </w:r>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5.3投标人在收到该澄清或修改文件后应于</w:t>
      </w:r>
      <w:r>
        <w:rPr>
          <w:rFonts w:hint="eastAsia" w:ascii="楷体" w:hAnsi="楷体" w:eastAsia="楷体"/>
          <w:bCs/>
          <w:sz w:val="28"/>
          <w:szCs w:val="28"/>
          <w:u w:val="single"/>
        </w:rPr>
        <w:t>1</w:t>
      </w:r>
      <w:r>
        <w:rPr>
          <w:rFonts w:hint="eastAsia" w:ascii="楷体" w:hAnsi="楷体" w:eastAsia="楷体"/>
          <w:bCs/>
          <w:sz w:val="28"/>
          <w:szCs w:val="28"/>
        </w:rPr>
        <w:t>日内，以传真形式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spacing w:line="520" w:lineRule="exact"/>
        <w:ind w:right="-176" w:rightChars="-84" w:firstLine="560" w:firstLineChars="200"/>
        <w:rPr>
          <w:rFonts w:ascii="楷体" w:hAnsi="楷体" w:eastAsia="楷体"/>
          <w:bCs/>
          <w:sz w:val="28"/>
          <w:szCs w:val="28"/>
        </w:rPr>
      </w:pPr>
      <w:bookmarkStart w:id="47" w:name="_Toc232760996"/>
      <w:bookmarkStart w:id="48" w:name="_Toc232582271"/>
      <w:bookmarkStart w:id="49" w:name="_Toc232583434"/>
      <w:bookmarkStart w:id="50" w:name="_Toc232581781"/>
      <w:bookmarkStart w:id="51" w:name="_Toc232761306"/>
      <w:bookmarkStart w:id="52" w:name="_Toc232761848"/>
      <w:bookmarkStart w:id="53" w:name="_Toc232762237"/>
      <w:bookmarkStart w:id="54" w:name="_Toc232568054"/>
      <w:bookmarkStart w:id="55" w:name="_Toc232762578"/>
      <w:bookmarkStart w:id="56" w:name="_Toc232762156"/>
      <w:r>
        <w:rPr>
          <w:rFonts w:hint="eastAsia" w:ascii="楷体" w:hAnsi="楷体" w:eastAsia="楷体"/>
          <w:bCs/>
          <w:sz w:val="28"/>
          <w:szCs w:val="28"/>
        </w:rPr>
        <w:t>三、</w:t>
      </w:r>
      <w:r>
        <w:rPr>
          <w:rFonts w:hint="eastAsia" w:ascii="楷体" w:hAnsi="楷体" w:eastAsia="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6.投标文件的组成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6.1封面</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6.2投标函</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6.3已标价的投标报价表及移动硬盘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6.4投标保证金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6.5法定代表人授权委托书</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6.6招标文件要求投标人提交的其他投标资料</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7.投标报价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7.1投标人可先到机电</w:t>
      </w:r>
      <w:r>
        <w:rPr>
          <w:rFonts w:hint="eastAsia" w:ascii="楷体" w:hAnsi="楷体" w:eastAsia="楷体"/>
          <w:bCs/>
          <w:color w:val="FF0000"/>
          <w:sz w:val="28"/>
          <w:szCs w:val="28"/>
          <w:highlight w:val="yellow"/>
        </w:rPr>
        <w:t>集团</w:t>
      </w:r>
      <w:r>
        <w:rPr>
          <w:rFonts w:hint="eastAsia" w:ascii="楷体" w:hAnsi="楷体" w:eastAsia="楷体"/>
          <w:bCs/>
          <w:sz w:val="28"/>
          <w:szCs w:val="28"/>
        </w:rPr>
        <w:t>下属企业充分了解标的物的品种、规格、型号、技术要求、预计数量、供货要求等任何其他足以影响投标报价的情况。</w:t>
      </w:r>
    </w:p>
    <w:p>
      <w:pPr>
        <w:spacing w:line="520" w:lineRule="exact"/>
        <w:ind w:firstLine="560" w:firstLineChars="200"/>
        <w:rPr>
          <w:rFonts w:ascii="楷体" w:hAnsi="楷体" w:eastAsia="楷体"/>
          <w:sz w:val="28"/>
          <w:szCs w:val="28"/>
        </w:rPr>
      </w:pPr>
      <w:r>
        <w:rPr>
          <w:rFonts w:hint="eastAsia" w:ascii="楷体" w:hAnsi="楷体" w:eastAsia="楷体"/>
          <w:bCs/>
          <w:sz w:val="28"/>
          <w:szCs w:val="28"/>
        </w:rPr>
        <w:t>7.2</w:t>
      </w:r>
      <w:r>
        <w:rPr>
          <w:rFonts w:hint="eastAsia" w:ascii="楷体" w:hAnsi="楷体" w:eastAsia="楷体"/>
          <w:sz w:val="28"/>
          <w:szCs w:val="28"/>
        </w:rPr>
        <w:t>投标人不得以低于成本的报价竞标，也不得以他人名义投标或者以其他方式弄虚作假骗取中标，否则，招标人有权没收投标人的投标保证金。</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8.投标有效期</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8.1投标有效期见本须知前附表所规定的期限，在此期限内，凡符合本招标文件要求的投标文件均保持有效。</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8.2在特殊情况下，招标人在原定投标有效期内，可以根据需要以书面形式向投标人提出延长投标有效期的要求，对此要求投标人须以书面形式予以答复。投标人可以拒绝招标人这种要求，而不被没收投标保证金。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8.3同意延长投标有效期的投标人不允许修改其投标文件，但需要相应的延长投标保证金的有效期，在延长的投标有效期内本须知关于投标担保的退还与没收的规定仍然适用。</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9.投标担保(即投标保证金)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9.1投标人应在投标截止时间之前，按有关规定提交本须知前附表所规定数额，以</w:t>
      </w:r>
      <w:r>
        <w:rPr>
          <w:rFonts w:hint="eastAsia" w:ascii="楷体" w:hAnsi="楷体" w:eastAsia="楷体" w:cs="宋体"/>
          <w:kern w:val="0"/>
          <w:sz w:val="28"/>
          <w:szCs w:val="28"/>
        </w:rPr>
        <w:t>电汇（注：须标明为投标保证金）</w:t>
      </w:r>
      <w:r>
        <w:rPr>
          <w:rFonts w:hint="eastAsia" w:ascii="楷体" w:hAnsi="楷体" w:eastAsia="楷体"/>
          <w:bCs/>
          <w:sz w:val="28"/>
          <w:szCs w:val="28"/>
        </w:rPr>
        <w:t>形式递交投标担保，并将投标保证金的收据复印件作为其投标文件的一部分。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9.2对于未能按要求提交投标担保的投标人，招标人将视为不响应招标文件而予以拒绝。</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9.3投标人的投标担保在中标公示结束后的10个工作日内予以退还(不计利息)。</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9.4如投标人发生下列情况之一时，投标担保招标人将不予退还：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（1）投标人在投标文件提交的截止时间之后至投标有效期满之前撤回其投标文件的；</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（2）中标人未在规定期限内签订合同协议的</w:t>
      </w:r>
      <w:bookmarkStart w:id="57" w:name="_Toc232762238"/>
      <w:bookmarkStart w:id="58" w:name="_Toc232761849"/>
      <w:bookmarkStart w:id="59" w:name="_Toc232762579"/>
      <w:bookmarkStart w:id="60" w:name="_Toc232761307"/>
      <w:bookmarkStart w:id="61" w:name="_Toc232582272"/>
      <w:bookmarkStart w:id="62" w:name="_Toc232583435"/>
      <w:bookmarkStart w:id="63" w:name="_Toc232762157"/>
      <w:bookmarkStart w:id="64" w:name="_Toc232760997"/>
      <w:bookmarkStart w:id="65" w:name="_Toc232581782"/>
      <w:bookmarkStart w:id="66" w:name="_Toc232568055"/>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（3）《中华人民共和国招标投标法》等有关法律、行政法规和规章明文规定的其它情形的。</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w:t>
      </w:r>
      <w:r>
        <w:rPr>
          <w:rFonts w:hint="eastAsia" w:ascii="楷体" w:hAnsi="楷体" w:eastAsia="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10.投标文件的装订、密封和标记</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投标人应严格按本须知要求对投标文件进行装订及密封。</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11.迟交的投标文件</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招标人在本须知规定的投标截止时间以后收到的投标文件，将被拒绝并退回给投标人。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12.投标文件的补充、修改与撤回</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12.1投标人在提交投标文件以后，在规定的投标截止时间之前，可以书面形式补充修改或撤回已提交的投标文件，并以书面形式通知招标人。补充、修改的内容为投标文件的有效组成部分。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12.2投标人对投标文件的补充、修改，应按本须知有关规定密封、标记和提交，并在投标文件密封袋上清楚标明“补充、修改”或“撤回”字样。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12．3在投标文件提交的截止时间之后至投标有效期满之前，投标人不得撤回其投书标文件，否则其投标保证金招标人将不予退还。</w:t>
      </w:r>
      <w:bookmarkStart w:id="67" w:name="_Toc232581784"/>
      <w:bookmarkStart w:id="68" w:name="_Toc232582274"/>
      <w:bookmarkStart w:id="69" w:name="_Toc232583437"/>
      <w:bookmarkStart w:id="70" w:name="_Toc232762240"/>
      <w:bookmarkStart w:id="71" w:name="_Toc232762581"/>
      <w:bookmarkStart w:id="72" w:name="_Toc232762159"/>
      <w:bookmarkStart w:id="73" w:name="_Toc232761851"/>
      <w:bookmarkStart w:id="74" w:name="_Toc232761309"/>
      <w:bookmarkStart w:id="75" w:name="_Toc232760999"/>
      <w:bookmarkStart w:id="76" w:name="_Toc232568057"/>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五、开标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13.1招标人按照招标文件规定的时间、地点主持公开开标。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13.2开标时监标部门查验投标文件的密封情况，确认无误拆封唱标。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13.3招标人在开标仪式上，公布投标人名称、投标标的物名称、投标价格及其投标的修改、投标保证金是否提交等内容。</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sz w:val="28"/>
          <w:szCs w:val="28"/>
        </w:rPr>
        <w:t>六、评 标</w:t>
      </w:r>
      <w:bookmarkEnd w:id="67"/>
      <w:bookmarkEnd w:id="68"/>
      <w:bookmarkEnd w:id="69"/>
      <w:bookmarkEnd w:id="70"/>
      <w:bookmarkEnd w:id="71"/>
      <w:bookmarkEnd w:id="72"/>
      <w:bookmarkEnd w:id="73"/>
      <w:bookmarkEnd w:id="74"/>
      <w:bookmarkEnd w:id="75"/>
      <w:bookmarkEnd w:id="76"/>
    </w:p>
    <w:p>
      <w:pPr>
        <w:spacing w:line="520" w:lineRule="exact"/>
        <w:ind w:firstLine="551" w:firstLineChars="196"/>
        <w:rPr>
          <w:rFonts w:ascii="楷体" w:hAnsi="楷体" w:eastAsia="楷体"/>
          <w:b/>
          <w:bCs/>
          <w:sz w:val="28"/>
          <w:szCs w:val="28"/>
        </w:rPr>
      </w:pPr>
      <w:r>
        <w:rPr>
          <w:rFonts w:hint="eastAsia" w:ascii="楷体" w:hAnsi="楷体" w:eastAsia="楷体"/>
          <w:b/>
          <w:bCs/>
          <w:sz w:val="28"/>
          <w:szCs w:val="28"/>
        </w:rPr>
        <w:t>14.评标委员会与评标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14.1招标人依据招标项目特点负责依法组建评标委员会。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14.2评标采用保密方式进行。</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14.3具体评标办法及评分标准详见第二部分《评标办法》。</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七、中标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15.中标确定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15.1招标人以有效投标报价确定中标人。</w:t>
      </w:r>
    </w:p>
    <w:p>
      <w:pPr>
        <w:spacing w:line="520" w:lineRule="exact"/>
        <w:ind w:right="-176" w:rightChars="-84" w:firstLine="562" w:firstLineChars="200"/>
        <w:rPr>
          <w:rFonts w:ascii="楷体" w:hAnsi="楷体" w:eastAsia="楷体"/>
          <w:b/>
          <w:sz w:val="28"/>
          <w:szCs w:val="28"/>
        </w:rPr>
      </w:pPr>
      <w:r>
        <w:rPr>
          <w:rFonts w:hint="eastAsia" w:ascii="楷体" w:hAnsi="楷体" w:eastAsia="楷体"/>
          <w:b/>
          <w:sz w:val="28"/>
          <w:szCs w:val="28"/>
        </w:rPr>
        <w:t>八、招标过程保密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16.保密事项</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16.1招标人不得向他人透露已获取招标文件的投标人的名称、数量，以及可能影响公平竞争的有关招标投标的其他情况。</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16.2开标之后，直到授予中标人合同止，凡是属于审查、澄清、评价和比较投标的有关资料以及授标意向等，均不得向投标人或其他无关人员透露。</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16.3评标期间，投标人企图影响招标人的任何活动，将导致其投标被拒绝，并承担相应的法律责任。</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九、合同签订</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17.中标通知书</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17.1在投标有效期内，招标人以《中标通知书》形式通知所选定的中标人。</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17.2当中标人与物料需求企业签订中标经济合同并后，招标人将向其他投标人发出落标通知。招标人原则上对落标的投标人不作落标原因的解释。</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17.3中标通知书是合同的组成部分。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18.签订合同</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18.1中标人应按中标通知书规定的时间、地点与物料需求企业签订中标经济合同，否则按开标后撤回投标处理。</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18.2招标文件、中标人的投标文件及评标过程中的有关澄清文件均应作为合同附件。</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19.履约保证金</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中标人在收到中标通知书后，应在签订中标合同时，按物料需求企业规定的数量和方式提交履约保证金。</w:t>
      </w:r>
    </w:p>
    <w:p>
      <w:pPr>
        <w:spacing w:line="520" w:lineRule="exact"/>
        <w:ind w:firstLine="570"/>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十、执行要求</w:t>
      </w:r>
    </w:p>
    <w:p>
      <w:pPr>
        <w:spacing w:line="520" w:lineRule="exact"/>
        <w:ind w:firstLine="57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20.1如果中标人未在</w:t>
      </w:r>
      <w:r>
        <w:rPr>
          <w:rFonts w:hint="eastAsia" w:ascii="楷体" w:hAnsi="楷体" w:eastAsia="楷体"/>
          <w:sz w:val="28"/>
          <w:szCs w:val="28"/>
        </w:rPr>
        <w:t>物料需求企业</w:t>
      </w:r>
      <w:r>
        <w:rPr>
          <w:rFonts w:hint="eastAsia" w:ascii="楷体" w:hAnsi="楷体" w:eastAsia="楷体"/>
          <w:color w:val="000000" w:themeColor="text1"/>
          <w:sz w:val="28"/>
          <w:szCs w:val="28"/>
          <w14:textFill>
            <w14:solidFill>
              <w14:schemeClr w14:val="tx1"/>
            </w14:solidFill>
          </w14:textFill>
        </w:rPr>
        <w:t>规定的时间内完成合同签订及相关手续的，招标人将视为自动弃权，而不予退还投标保证金，并依法保留向违约方追究法律责任的权力。</w:t>
      </w:r>
    </w:p>
    <w:p>
      <w:pPr>
        <w:spacing w:line="52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排名第一的中标候选人放弃中标、因不可抗力不能履行合同，或被查实存在影响中标结果的违法违规情形，不符合中标条件的，招标人将按评标委员会提出的中标候选人名单排序依次确定其他中标候选人为中标人，也可以重新招标。</w:t>
      </w:r>
    </w:p>
    <w:p>
      <w:pPr>
        <w:spacing w:line="540" w:lineRule="exact"/>
        <w:ind w:right="-176" w:rightChars="-84" w:firstLine="723" w:firstLineChars="200"/>
        <w:rPr>
          <w:rFonts w:ascii="黑体" w:hAnsi="黑体" w:eastAsia="黑体"/>
          <w:b/>
          <w:sz w:val="36"/>
          <w:szCs w:val="36"/>
        </w:rPr>
      </w:pPr>
    </w:p>
    <w:p>
      <w:pPr>
        <w:spacing w:line="540" w:lineRule="exact"/>
        <w:ind w:right="-176" w:rightChars="-84" w:firstLine="723" w:firstLineChars="200"/>
        <w:rPr>
          <w:rFonts w:ascii="黑体" w:hAnsi="黑体" w:eastAsia="黑体"/>
          <w:b/>
          <w:sz w:val="36"/>
          <w:szCs w:val="36"/>
        </w:rPr>
      </w:pPr>
    </w:p>
    <w:p>
      <w:pPr>
        <w:spacing w:line="540" w:lineRule="exact"/>
        <w:ind w:right="-176" w:rightChars="-84"/>
        <w:rPr>
          <w:rFonts w:ascii="黑体" w:hAnsi="黑体" w:eastAsia="黑体"/>
          <w:b/>
          <w:sz w:val="36"/>
          <w:szCs w:val="36"/>
        </w:rPr>
      </w:pPr>
    </w:p>
    <w:p>
      <w:pPr>
        <w:spacing w:line="540" w:lineRule="exact"/>
        <w:ind w:right="-176" w:rightChars="-84"/>
        <w:jc w:val="center"/>
        <w:rPr>
          <w:rFonts w:ascii="黑体" w:hAnsi="黑体" w:eastAsia="黑体"/>
          <w:b/>
          <w:bCs/>
          <w:sz w:val="28"/>
          <w:szCs w:val="28"/>
        </w:rPr>
      </w:pPr>
      <w:r>
        <w:rPr>
          <w:rFonts w:hint="eastAsia" w:ascii="黑体" w:hAnsi="黑体" w:eastAsia="黑体"/>
          <w:b/>
          <w:sz w:val="36"/>
          <w:szCs w:val="36"/>
        </w:rPr>
        <w:t>第二部分：评标办法</w:t>
      </w:r>
    </w:p>
    <w:p>
      <w:pPr>
        <w:spacing w:line="560" w:lineRule="exact"/>
        <w:ind w:firstLine="562" w:firstLineChars="200"/>
        <w:rPr>
          <w:rFonts w:ascii="楷体" w:hAnsi="楷体" w:eastAsia="楷体"/>
          <w:b/>
          <w:bCs/>
          <w:sz w:val="28"/>
          <w:szCs w:val="28"/>
        </w:rPr>
      </w:pPr>
    </w:p>
    <w:p>
      <w:pPr>
        <w:spacing w:line="560" w:lineRule="exact"/>
        <w:ind w:firstLine="562" w:firstLineChars="200"/>
        <w:rPr>
          <w:rFonts w:ascii="楷体" w:hAnsi="楷体" w:eastAsia="楷体"/>
          <w:b/>
          <w:sz w:val="28"/>
          <w:szCs w:val="28"/>
        </w:rPr>
      </w:pPr>
      <w:r>
        <w:rPr>
          <w:rFonts w:hint="eastAsia" w:ascii="楷体" w:hAnsi="楷体" w:eastAsia="楷体"/>
          <w:b/>
          <w:bCs/>
          <w:sz w:val="28"/>
          <w:szCs w:val="28"/>
        </w:rPr>
        <w:t>一、</w:t>
      </w:r>
      <w:r>
        <w:rPr>
          <w:rFonts w:hint="eastAsia" w:ascii="楷体" w:hAnsi="楷体" w:eastAsia="楷体"/>
          <w:b/>
          <w:sz w:val="28"/>
          <w:szCs w:val="28"/>
        </w:rPr>
        <w:t>评标原则：</w:t>
      </w:r>
    </w:p>
    <w:p>
      <w:pPr>
        <w:spacing w:line="560" w:lineRule="exact"/>
        <w:ind w:left="570"/>
        <w:rPr>
          <w:rFonts w:ascii="楷体" w:hAnsi="楷体" w:eastAsia="楷体"/>
          <w:sz w:val="28"/>
          <w:szCs w:val="28"/>
        </w:rPr>
      </w:pPr>
      <w:r>
        <w:rPr>
          <w:rFonts w:hint="eastAsia" w:ascii="楷体" w:hAnsi="楷体" w:eastAsia="楷体"/>
          <w:sz w:val="28"/>
          <w:szCs w:val="28"/>
        </w:rPr>
        <w:t>1.1招标人根据招标项目特点依法组建评标委员会，与投标人有</w:t>
      </w:r>
    </w:p>
    <w:p>
      <w:pPr>
        <w:spacing w:line="560" w:lineRule="exact"/>
        <w:rPr>
          <w:rFonts w:ascii="楷体" w:hAnsi="楷体" w:eastAsia="楷体"/>
          <w:sz w:val="28"/>
          <w:szCs w:val="28"/>
        </w:rPr>
      </w:pPr>
      <w:r>
        <w:rPr>
          <w:rFonts w:hint="eastAsia" w:ascii="楷体" w:hAnsi="楷体" w:eastAsia="楷体"/>
          <w:sz w:val="28"/>
          <w:szCs w:val="28"/>
        </w:rPr>
        <w:t>关联的人员不得进入相关项目的评标委员会。</w:t>
      </w:r>
    </w:p>
    <w:p>
      <w:pPr>
        <w:spacing w:line="560" w:lineRule="exact"/>
        <w:ind w:firstLine="570"/>
        <w:rPr>
          <w:rFonts w:ascii="楷体" w:hAnsi="楷体" w:eastAsia="楷体"/>
          <w:sz w:val="28"/>
          <w:szCs w:val="28"/>
        </w:rPr>
      </w:pPr>
      <w:r>
        <w:rPr>
          <w:rFonts w:hint="eastAsia" w:ascii="楷体" w:hAnsi="楷体" w:eastAsia="楷体"/>
          <w:sz w:val="28"/>
          <w:szCs w:val="28"/>
        </w:rPr>
        <w:t>1.2我司保证评标在严格保密的情况下进行，并遵循公开、公平、公正和诚实信用的原则。</w:t>
      </w:r>
    </w:p>
    <w:p>
      <w:pPr>
        <w:spacing w:line="560" w:lineRule="exact"/>
        <w:ind w:firstLine="570"/>
        <w:rPr>
          <w:rFonts w:ascii="楷体" w:hAnsi="楷体" w:eastAsia="楷体"/>
          <w:sz w:val="28"/>
          <w:szCs w:val="28"/>
        </w:rPr>
      </w:pPr>
      <w:r>
        <w:rPr>
          <w:rFonts w:hint="eastAsia" w:ascii="楷体" w:hAnsi="楷体" w:eastAsia="楷体"/>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60" w:lineRule="exact"/>
        <w:ind w:firstLine="570"/>
        <w:rPr>
          <w:rFonts w:ascii="楷体" w:hAnsi="楷体" w:eastAsia="楷体"/>
          <w:sz w:val="28"/>
          <w:szCs w:val="28"/>
        </w:rPr>
      </w:pPr>
      <w:r>
        <w:rPr>
          <w:rFonts w:hint="eastAsia" w:ascii="楷体" w:hAnsi="楷体" w:eastAsia="楷体"/>
          <w:sz w:val="28"/>
          <w:szCs w:val="28"/>
        </w:rPr>
        <w:t>1.4评标委员会严格按照招标文件的要求和条件进行评标。</w:t>
      </w:r>
    </w:p>
    <w:p>
      <w:pPr>
        <w:spacing w:line="560" w:lineRule="exact"/>
        <w:ind w:firstLine="570"/>
        <w:rPr>
          <w:rFonts w:ascii="楷体" w:hAnsi="楷体" w:eastAsia="楷体"/>
          <w:sz w:val="28"/>
          <w:szCs w:val="28"/>
        </w:rPr>
      </w:pPr>
      <w:r>
        <w:rPr>
          <w:rFonts w:hint="eastAsia" w:ascii="楷体" w:hAnsi="楷体" w:eastAsia="楷体"/>
          <w:sz w:val="28"/>
          <w:szCs w:val="28"/>
        </w:rPr>
        <w:t>1.5在确定中标人前，招标人不得与投标人就价格、投标方案等实质性内容进行谈判。</w:t>
      </w:r>
    </w:p>
    <w:p>
      <w:pPr>
        <w:spacing w:line="540" w:lineRule="exact"/>
        <w:ind w:right="-176" w:rightChars="-84" w:firstLine="551" w:firstLineChars="196"/>
        <w:rPr>
          <w:rFonts w:ascii="楷体" w:hAnsi="楷体" w:eastAsia="楷体"/>
          <w:b/>
          <w:bCs/>
          <w:sz w:val="28"/>
          <w:szCs w:val="28"/>
        </w:rPr>
      </w:pPr>
      <w:r>
        <w:rPr>
          <w:rFonts w:hint="eastAsia" w:ascii="楷体" w:hAnsi="楷体" w:eastAsia="楷体"/>
          <w:b/>
          <w:bCs/>
          <w:sz w:val="28"/>
          <w:szCs w:val="28"/>
        </w:rPr>
        <w:t>二、评标方法</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2.1本项目采用经评审的投标价法，即：评标委员会认定为有效报价的最低报价为中标价。</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2.2招标人对投标文件的判定，只依据投标文件内容本身，不依据开标后的任何外来证明。</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三、评审标准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投标文件及投标报价的评审，若出现下列情况之一，则投标文件作废标处理：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3.1投标文件未满足投标须知内容填报要求的；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3.2投标人有符合投标须知规定的；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3.3投标人的投标报价明显偏离市场价格，经评标委员会认定为恶意竞标的。</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四、中标结果发布</w:t>
      </w:r>
    </w:p>
    <w:p>
      <w:pPr>
        <w:spacing w:line="540" w:lineRule="exact"/>
        <w:ind w:firstLine="560" w:firstLineChars="200"/>
        <w:rPr>
          <w:rFonts w:ascii="楷体" w:hAnsi="楷体" w:eastAsia="楷体"/>
          <w:sz w:val="28"/>
          <w:szCs w:val="28"/>
        </w:rPr>
      </w:pPr>
      <w:r>
        <w:rPr>
          <w:rFonts w:ascii="楷体" w:hAnsi="楷体" w:eastAsia="楷体"/>
          <w:sz w:val="28"/>
          <w:szCs w:val="28"/>
        </w:rPr>
        <w:t>4.1</w:t>
      </w:r>
      <w:r>
        <w:rPr>
          <w:rFonts w:hint="eastAsia" w:ascii="楷体" w:hAnsi="楷体" w:eastAsia="楷体"/>
          <w:sz w:val="28"/>
          <w:szCs w:val="28"/>
        </w:rPr>
        <w:t>中标人在履约过程中执行由</w:t>
      </w:r>
      <w:r>
        <w:rPr>
          <w:rFonts w:hint="eastAsia" w:ascii="楷体" w:hAnsi="楷体" w:eastAsia="楷体"/>
          <w:bCs/>
          <w:sz w:val="28"/>
          <w:szCs w:val="28"/>
        </w:rPr>
        <w:t>招标人</w:t>
      </w:r>
      <w:r>
        <w:rPr>
          <w:rFonts w:hint="eastAsia" w:ascii="楷体" w:hAnsi="楷体" w:eastAsia="楷体"/>
          <w:sz w:val="28"/>
          <w:szCs w:val="28"/>
        </w:rPr>
        <w:t>统一发布的中标执行价。</w:t>
      </w:r>
    </w:p>
    <w:p>
      <w:pPr>
        <w:spacing w:line="560" w:lineRule="exact"/>
        <w:ind w:firstLine="570"/>
        <w:rPr>
          <w:rFonts w:ascii="楷体" w:hAnsi="楷体" w:eastAsia="楷体"/>
          <w:sz w:val="28"/>
          <w:szCs w:val="28"/>
        </w:rPr>
      </w:pPr>
      <w:r>
        <w:rPr>
          <w:rFonts w:ascii="楷体" w:hAnsi="楷体" w:eastAsia="楷体"/>
          <w:sz w:val="28"/>
          <w:szCs w:val="28"/>
        </w:rPr>
        <w:t>4.2</w:t>
      </w:r>
      <w:r>
        <w:rPr>
          <w:rFonts w:hint="eastAsia" w:ascii="楷体" w:hAnsi="楷体" w:eastAsia="楷体"/>
          <w:sz w:val="28"/>
          <w:szCs w:val="28"/>
        </w:rPr>
        <w:t>中标人确定后，由</w:t>
      </w:r>
      <w:r>
        <w:rPr>
          <w:rFonts w:hint="eastAsia" w:ascii="楷体" w:hAnsi="楷体" w:eastAsia="楷体"/>
          <w:bCs/>
          <w:sz w:val="28"/>
          <w:szCs w:val="28"/>
        </w:rPr>
        <w:t>招标人</w:t>
      </w:r>
      <w:r>
        <w:rPr>
          <w:rFonts w:hint="eastAsia" w:ascii="楷体" w:hAnsi="楷体" w:eastAsia="楷体"/>
          <w:sz w:val="28"/>
          <w:szCs w:val="28"/>
        </w:rPr>
        <w:t>向中标人发出书面中标通知书。</w:t>
      </w:r>
    </w:p>
    <w:p>
      <w:pPr>
        <w:spacing w:line="560" w:lineRule="exact"/>
        <w:ind w:firstLine="570"/>
        <w:rPr>
          <w:rFonts w:ascii="楷体" w:hAnsi="楷体" w:eastAsia="楷体"/>
          <w:sz w:val="28"/>
          <w:szCs w:val="28"/>
        </w:rPr>
      </w:pPr>
      <w:r>
        <w:rPr>
          <w:rFonts w:ascii="楷体" w:hAnsi="楷体" w:eastAsia="楷体"/>
          <w:sz w:val="28"/>
          <w:szCs w:val="28"/>
        </w:rPr>
        <w:t>4.3</w:t>
      </w:r>
      <w:r>
        <w:rPr>
          <w:rFonts w:hint="eastAsia" w:ascii="楷体" w:hAnsi="楷体" w:eastAsia="楷体"/>
          <w:bCs/>
          <w:sz w:val="28"/>
          <w:szCs w:val="28"/>
        </w:rPr>
        <w:t>招标人</w:t>
      </w:r>
      <w:r>
        <w:rPr>
          <w:rFonts w:hint="eastAsia" w:ascii="楷体" w:hAnsi="楷体" w:eastAsia="楷体"/>
          <w:sz w:val="28"/>
          <w:szCs w:val="28"/>
        </w:rPr>
        <w:t>负责向机电集团有关单位通报招标结果。</w:t>
      </w:r>
    </w:p>
    <w:p>
      <w:pPr>
        <w:spacing w:line="560" w:lineRule="exact"/>
        <w:ind w:firstLine="570"/>
        <w:rPr>
          <w:rFonts w:ascii="楷体" w:hAnsi="楷体" w:eastAsia="楷体"/>
          <w:sz w:val="28"/>
          <w:szCs w:val="28"/>
        </w:rPr>
      </w:pPr>
      <w:r>
        <w:rPr>
          <w:rFonts w:ascii="楷体" w:hAnsi="楷体" w:eastAsia="楷体"/>
          <w:sz w:val="28"/>
          <w:szCs w:val="28"/>
        </w:rPr>
        <w:t>4.4</w:t>
      </w:r>
      <w:r>
        <w:rPr>
          <w:rFonts w:hint="eastAsia" w:ascii="楷体" w:hAnsi="楷体" w:eastAsia="楷体"/>
          <w:sz w:val="28"/>
          <w:szCs w:val="28"/>
        </w:rPr>
        <w:t>中标通知书发出后，中标人放弃中标项目的，招标人不予退还</w:t>
      </w:r>
      <w:r>
        <w:rPr>
          <w:rFonts w:hint="eastAsia" w:ascii="楷体" w:hAnsi="楷体" w:eastAsia="楷体"/>
          <w:bCs/>
          <w:sz w:val="28"/>
          <w:szCs w:val="28"/>
        </w:rPr>
        <w:t>投标</w:t>
      </w:r>
      <w:r>
        <w:rPr>
          <w:rFonts w:hint="eastAsia" w:ascii="楷体" w:hAnsi="楷体" w:eastAsia="楷体"/>
          <w:sz w:val="28"/>
          <w:szCs w:val="28"/>
        </w:rPr>
        <w:t>保证金，并依法保留向违约方追究法律责任的权力。</w:t>
      </w:r>
    </w:p>
    <w:p>
      <w:pPr>
        <w:spacing w:line="560" w:lineRule="exact"/>
        <w:ind w:firstLine="570"/>
        <w:rPr>
          <w:rFonts w:ascii="楷体" w:hAnsi="楷体" w:eastAsia="楷体"/>
          <w:b/>
          <w:sz w:val="28"/>
          <w:szCs w:val="28"/>
        </w:rPr>
      </w:pPr>
      <w:r>
        <w:rPr>
          <w:rFonts w:hint="eastAsia" w:ascii="楷体" w:hAnsi="楷体" w:eastAsia="楷体"/>
          <w:b/>
          <w:sz w:val="28"/>
          <w:szCs w:val="28"/>
        </w:rPr>
        <w:t>五、执行要求</w:t>
      </w:r>
    </w:p>
    <w:p>
      <w:pPr>
        <w:spacing w:line="560" w:lineRule="exact"/>
        <w:ind w:firstLine="570"/>
        <w:rPr>
          <w:rFonts w:ascii="楷体" w:hAnsi="楷体" w:eastAsia="楷体"/>
          <w:sz w:val="28"/>
          <w:szCs w:val="28"/>
        </w:rPr>
      </w:pPr>
      <w:r>
        <w:rPr>
          <w:rFonts w:hint="eastAsia" w:ascii="楷体" w:hAnsi="楷体" w:eastAsia="楷体"/>
          <w:sz w:val="28"/>
          <w:szCs w:val="28"/>
        </w:rPr>
        <w:t>5.1由物料需求企业与中标人签订书面供货合同并执行。</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5.2</w:t>
      </w:r>
      <w:r>
        <w:rPr>
          <w:rFonts w:hint="eastAsia" w:ascii="楷体" w:hAnsi="楷体" w:eastAsia="楷体"/>
          <w:bCs/>
          <w:sz w:val="28"/>
          <w:szCs w:val="28"/>
        </w:rPr>
        <w:t>招标人</w:t>
      </w:r>
      <w:r>
        <w:rPr>
          <w:rFonts w:hint="eastAsia" w:ascii="楷体" w:hAnsi="楷体" w:eastAsia="楷体"/>
          <w:sz w:val="28"/>
          <w:szCs w:val="28"/>
        </w:rPr>
        <w:t>与物料需求企业共同负责对中标人进行业绩评价。对1次业绩评价不合格的中标人亮黄牌警告，要求限期整改；对连续2次业绩评价不合格的中标人亮红牌警告，要求限期整改，并处罚金；对连续3次业绩评价不合格的中标人取消当年供货合同，并没收履约保证金。</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六、监督检查</w:t>
      </w:r>
    </w:p>
    <w:p>
      <w:pPr>
        <w:spacing w:line="560" w:lineRule="exact"/>
        <w:ind w:firstLine="570"/>
        <w:rPr>
          <w:rFonts w:ascii="华文楷体" w:hAnsi="华文楷体" w:eastAsia="华文楷体"/>
          <w:b/>
          <w:sz w:val="28"/>
          <w:szCs w:val="28"/>
        </w:rPr>
      </w:pPr>
      <w:r>
        <w:rPr>
          <w:rFonts w:hint="eastAsia" w:ascii="华文楷体" w:hAnsi="华文楷体" w:eastAsia="华文楷体"/>
          <w:sz w:val="28"/>
          <w:szCs w:val="28"/>
        </w:rPr>
        <w:t>6.1为强化招投标活动公开、公平、公正及诚实信用原则，有效防范经营风险和道德风险，机电股份特设置反舞弊举报电话：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pStyle w:val="2"/>
        <w:spacing w:line="540" w:lineRule="exact"/>
        <w:ind w:firstLine="2530" w:firstLineChars="700"/>
        <w:rPr>
          <w:rFonts w:ascii="黑体" w:hAnsi="宋体"/>
          <w:sz w:val="36"/>
          <w:szCs w:val="36"/>
        </w:rPr>
      </w:pPr>
      <w:r>
        <w:rPr>
          <w:rFonts w:hint="eastAsia" w:ascii="黑体" w:hAnsi="宋体"/>
          <w:sz w:val="36"/>
          <w:szCs w:val="36"/>
        </w:rPr>
        <w:t>第三部分：其他要求</w:t>
      </w:r>
    </w:p>
    <w:p>
      <w:pPr>
        <w:pStyle w:val="2"/>
        <w:spacing w:line="540" w:lineRule="exact"/>
        <w:jc w:val="center"/>
        <w:rPr>
          <w:rFonts w:ascii="楷体" w:hAnsi="楷体" w:eastAsia="楷体"/>
          <w:sz w:val="36"/>
          <w:szCs w:val="36"/>
        </w:rPr>
      </w:pPr>
    </w:p>
    <w:p>
      <w:pPr>
        <w:pStyle w:val="2"/>
        <w:spacing w:line="540" w:lineRule="exact"/>
        <w:ind w:firstLine="3614" w:firstLineChars="1000"/>
        <w:rPr>
          <w:rFonts w:ascii="楷体" w:hAnsi="楷体" w:eastAsia="楷体"/>
          <w:sz w:val="36"/>
          <w:szCs w:val="36"/>
        </w:rPr>
      </w:pPr>
      <w:r>
        <w:rPr>
          <w:rFonts w:hint="eastAsia" w:ascii="楷体" w:hAnsi="楷体" w:eastAsia="楷体"/>
          <w:sz w:val="36"/>
          <w:szCs w:val="36"/>
        </w:rPr>
        <w:t>投标函</w:t>
      </w:r>
    </w:p>
    <w:p>
      <w:pPr>
        <w:spacing w:line="560" w:lineRule="exact"/>
        <w:rPr>
          <w:rFonts w:ascii="宋体" w:hAnsi="宋体"/>
          <w:sz w:val="24"/>
          <w:u w:val="single"/>
        </w:rPr>
      </w:pPr>
      <w:r>
        <w:rPr>
          <w:rFonts w:hint="eastAsia" w:ascii="楷体" w:hAnsi="楷体" w:eastAsia="楷体"/>
          <w:b/>
          <w:sz w:val="28"/>
          <w:szCs w:val="28"/>
          <w:u w:val="single"/>
        </w:rPr>
        <w:t>重庆盛普物资有限公司</w:t>
      </w:r>
      <w:r>
        <w:rPr>
          <w:rFonts w:hint="eastAsia" w:ascii="宋体" w:hAnsi="宋体"/>
          <w:sz w:val="24"/>
          <w:u w:val="single"/>
        </w:rPr>
        <w:t>：</w:t>
      </w:r>
    </w:p>
    <w:p>
      <w:pPr>
        <w:spacing w:line="560" w:lineRule="exact"/>
        <w:ind w:firstLine="480"/>
        <w:rPr>
          <w:rFonts w:ascii="楷体" w:hAnsi="楷体" w:eastAsia="楷体"/>
          <w:sz w:val="28"/>
          <w:szCs w:val="28"/>
        </w:rPr>
      </w:pPr>
      <w:r>
        <w:rPr>
          <w:rFonts w:hint="eastAsia" w:ascii="楷体" w:hAnsi="楷体" w:eastAsia="楷体"/>
          <w:sz w:val="28"/>
          <w:szCs w:val="28"/>
        </w:rPr>
        <w:t>1、我方已仔细研究了你方</w:t>
      </w:r>
      <w:r>
        <w:rPr>
          <w:rFonts w:hint="eastAsia" w:ascii="楷体" w:hAnsi="楷体" w:eastAsia="楷体"/>
          <w:b/>
          <w:sz w:val="28"/>
          <w:szCs w:val="28"/>
          <w:u w:val="single"/>
        </w:rPr>
        <w:t>钢材类物资</w:t>
      </w:r>
      <w:r>
        <w:rPr>
          <w:rFonts w:hint="eastAsia" w:ascii="楷体" w:hAnsi="楷体" w:eastAsia="楷体"/>
          <w:sz w:val="28"/>
          <w:szCs w:val="28"/>
        </w:rPr>
        <w:t>（招标项目名称）招标文件的全部内容，并完全同意按照你方招标文件的要求参与投标。我方承诺在投标有效期内不修改、撤销投标文件。</w:t>
      </w:r>
    </w:p>
    <w:p>
      <w:pPr>
        <w:spacing w:line="600" w:lineRule="exact"/>
        <w:ind w:firstLine="48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、我方自愿随同本投标文件提交人民币</w:t>
      </w:r>
      <w:r>
        <w:rPr>
          <w:rFonts w:hint="eastAsia" w:ascii="楷体" w:hAnsi="楷体" w:eastAsia="楷体"/>
          <w:b/>
          <w:sz w:val="28"/>
          <w:szCs w:val="28"/>
          <w:u w:val="single"/>
        </w:rPr>
        <w:t>伍万元正</w:t>
      </w:r>
      <w:r>
        <w:rPr>
          <w:rFonts w:hint="eastAsia" w:ascii="楷体" w:hAnsi="楷体" w:eastAsia="楷体"/>
          <w:sz w:val="28"/>
          <w:szCs w:val="28"/>
        </w:rPr>
        <w:t>（大写）（￥</w:t>
      </w:r>
      <w:r>
        <w:rPr>
          <w:rFonts w:hint="eastAsia" w:ascii="楷体" w:hAnsi="楷体" w:eastAsia="楷体"/>
          <w:b/>
          <w:sz w:val="28"/>
          <w:szCs w:val="28"/>
          <w:u w:val="single"/>
        </w:rPr>
        <w:t>50000.00</w:t>
      </w:r>
      <w:r>
        <w:rPr>
          <w:rFonts w:hint="eastAsia" w:ascii="楷体" w:hAnsi="楷体" w:eastAsia="楷体"/>
          <w:sz w:val="28"/>
          <w:szCs w:val="28"/>
        </w:rPr>
        <w:t>）投标保证金一份。</w:t>
      </w:r>
    </w:p>
    <w:p>
      <w:pPr>
        <w:spacing w:line="600" w:lineRule="exact"/>
        <w:ind w:firstLine="480"/>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、如我方中标：</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）我方承诺在收到中标通知书后，在你方物料需求企业规定的时间内签订合同；</w:t>
      </w:r>
    </w:p>
    <w:p>
      <w:pPr>
        <w:spacing w:line="600" w:lineRule="exact"/>
        <w:ind w:firstLine="465"/>
        <w:rPr>
          <w:rFonts w:ascii="楷体" w:hAnsi="楷体" w:eastAsia="楷体"/>
          <w:sz w:val="28"/>
          <w:szCs w:val="28"/>
        </w:rPr>
      </w:pPr>
      <w:r>
        <w:rPr>
          <w:rFonts w:hint="eastAsia" w:ascii="楷体" w:hAnsi="楷体" w:eastAsia="楷体"/>
          <w:sz w:val="28"/>
          <w:szCs w:val="28"/>
        </w:rPr>
        <w:t>（2）我方承诺无条件执行招标文件及合同约定的全部条款，否则你方有权全额没收我方提交的投标保证金。</w:t>
      </w:r>
    </w:p>
    <w:p>
      <w:pPr>
        <w:spacing w:line="600" w:lineRule="exact"/>
        <w:ind w:firstLine="465"/>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、我方在此声明：所递交的投标文件及有关资料内容完整、真实准确，且不存在任何恶意竞标的行为。</w:t>
      </w:r>
    </w:p>
    <w:p>
      <w:pPr>
        <w:spacing w:line="600" w:lineRule="exact"/>
        <w:ind w:firstLine="465"/>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、本投标自开标之日起</w:t>
      </w:r>
      <w:r>
        <w:rPr>
          <w:rFonts w:hint="eastAsia" w:ascii="楷体" w:hAnsi="楷体" w:eastAsia="楷体"/>
          <w:sz w:val="28"/>
          <w:szCs w:val="28"/>
          <w:u w:val="single"/>
        </w:rPr>
        <w:t>90天</w:t>
      </w:r>
      <w:r>
        <w:rPr>
          <w:rFonts w:hint="eastAsia" w:ascii="楷体" w:hAnsi="楷体" w:eastAsia="楷体"/>
          <w:sz w:val="28"/>
          <w:szCs w:val="28"/>
        </w:rPr>
        <w:t>内有效。</w:t>
      </w:r>
    </w:p>
    <w:p>
      <w:pPr>
        <w:spacing w:line="600" w:lineRule="exact"/>
        <w:ind w:firstLine="465"/>
        <w:rPr>
          <w:rFonts w:ascii="楷体" w:hAnsi="楷体" w:eastAsia="楷体"/>
          <w:sz w:val="28"/>
          <w:szCs w:val="28"/>
        </w:rPr>
      </w:pPr>
      <w:r>
        <w:rPr>
          <w:rFonts w:hint="eastAsia" w:ascii="楷体" w:hAnsi="楷体" w:eastAsia="楷体"/>
          <w:sz w:val="28"/>
          <w:szCs w:val="28"/>
        </w:rPr>
        <w:t>6、（其他补充说明）。</w:t>
      </w:r>
    </w:p>
    <w:p>
      <w:pPr>
        <w:spacing w:line="640" w:lineRule="exact"/>
        <w:rPr>
          <w:rFonts w:ascii="楷体" w:hAnsi="楷体" w:eastAsia="楷体"/>
          <w:sz w:val="28"/>
          <w:szCs w:val="28"/>
        </w:rPr>
      </w:pPr>
    </w:p>
    <w:p>
      <w:pPr>
        <w:spacing w:line="640" w:lineRule="exact"/>
        <w:rPr>
          <w:rFonts w:ascii="楷体" w:hAnsi="楷体" w:eastAsia="楷体"/>
          <w:sz w:val="28"/>
          <w:szCs w:val="28"/>
        </w:rPr>
      </w:pPr>
      <w:r>
        <w:rPr>
          <w:rFonts w:hint="eastAsia" w:ascii="楷体" w:hAnsi="楷体" w:eastAsia="楷体"/>
          <w:sz w:val="28"/>
          <w:szCs w:val="28"/>
        </w:rPr>
        <w:t xml:space="preserve">投标人（盖公章）： </w:t>
      </w:r>
    </w:p>
    <w:p>
      <w:pPr>
        <w:spacing w:line="640" w:lineRule="exact"/>
        <w:rPr>
          <w:rFonts w:ascii="楷体" w:hAnsi="楷体" w:eastAsia="楷体"/>
          <w:sz w:val="28"/>
          <w:szCs w:val="28"/>
        </w:rPr>
      </w:pPr>
      <w:r>
        <w:rPr>
          <w:rFonts w:hint="eastAsia" w:ascii="楷体" w:hAnsi="楷体" w:eastAsia="楷体"/>
          <w:sz w:val="28"/>
          <w:szCs w:val="28"/>
        </w:rPr>
        <w:t>法定代表人或其委托代理人（签字）：</w:t>
      </w:r>
      <w:r>
        <w:rPr>
          <w:rFonts w:ascii="楷体" w:hAnsi="楷体" w:eastAsia="楷体"/>
          <w:sz w:val="28"/>
          <w:szCs w:val="28"/>
        </w:rPr>
        <w:t xml:space="preserve"> </w:t>
      </w:r>
    </w:p>
    <w:p>
      <w:pPr>
        <w:spacing w:line="640" w:lineRule="exact"/>
        <w:ind w:firstLine="6204" w:firstLineChars="2216"/>
        <w:rPr>
          <w:rFonts w:ascii="楷体" w:hAnsi="楷体" w:eastAsia="楷体"/>
          <w:sz w:val="28"/>
          <w:szCs w:val="28"/>
        </w:rPr>
      </w:pPr>
      <w:r>
        <w:rPr>
          <w:rFonts w:hint="eastAsia" w:ascii="楷体" w:hAnsi="楷体" w:eastAsia="楷体"/>
          <w:sz w:val="28"/>
          <w:szCs w:val="28"/>
        </w:rPr>
        <w:t>年   月   日</w:t>
      </w:r>
    </w:p>
    <w:p>
      <w:pPr>
        <w:pStyle w:val="2"/>
        <w:spacing w:line="540" w:lineRule="exact"/>
        <w:rPr>
          <w:rFonts w:ascii="Times New Roman" w:hAnsi="Times New Roman" w:eastAsia="宋体"/>
          <w:b w:val="0"/>
          <w:bCs w:val="0"/>
          <w:kern w:val="2"/>
          <w:sz w:val="21"/>
          <w:szCs w:val="24"/>
        </w:rPr>
      </w:pPr>
    </w:p>
    <w:p/>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r>
        <w:rPr>
          <w:rFonts w:hint="eastAsia" w:ascii="楷体" w:hAnsi="楷体" w:eastAsia="楷体"/>
          <w:sz w:val="36"/>
          <w:szCs w:val="36"/>
        </w:rPr>
        <w:t>投标保证金确认书</w:t>
      </w:r>
    </w:p>
    <w:p>
      <w:pPr>
        <w:spacing w:line="560" w:lineRule="exact"/>
        <w:rPr>
          <w:rFonts w:ascii="楷体" w:hAnsi="楷体" w:eastAsia="楷体"/>
          <w:b/>
          <w:sz w:val="28"/>
          <w:szCs w:val="28"/>
          <w:u w:val="single"/>
        </w:rPr>
      </w:pPr>
    </w:p>
    <w:p>
      <w:pPr>
        <w:spacing w:line="560" w:lineRule="exact"/>
        <w:rPr>
          <w:rFonts w:ascii="楷体" w:hAnsi="楷体" w:eastAsia="楷体"/>
          <w:b/>
          <w:sz w:val="28"/>
          <w:szCs w:val="28"/>
          <w:u w:val="single"/>
        </w:rPr>
      </w:pPr>
      <w:r>
        <w:rPr>
          <w:rFonts w:hint="eastAsia" w:ascii="楷体" w:hAnsi="楷体" w:eastAsia="楷体"/>
          <w:b/>
          <w:sz w:val="28"/>
          <w:szCs w:val="28"/>
          <w:u w:val="single"/>
        </w:rPr>
        <w:t>重庆盛普物资有限公司：</w:t>
      </w:r>
    </w:p>
    <w:p>
      <w:pPr>
        <w:spacing w:line="580" w:lineRule="exact"/>
        <w:ind w:firstLine="570"/>
        <w:rPr>
          <w:rFonts w:ascii="宋体" w:hAnsi="宋体"/>
          <w:sz w:val="24"/>
        </w:rPr>
      </w:pPr>
      <w:r>
        <w:rPr>
          <w:rFonts w:hint="eastAsia" w:ascii="宋体" w:hAnsi="宋体"/>
          <w:sz w:val="24"/>
        </w:rPr>
        <w:t>我司自愿参与贵司编号为SPWZ2020-09的钢材类物料招标投标活动，并已将人民币（大写 ）</w:t>
      </w:r>
      <w:r>
        <w:rPr>
          <w:rFonts w:hint="eastAsia" w:ascii="楷体" w:hAnsi="楷体" w:eastAsia="楷体"/>
          <w:b/>
          <w:sz w:val="28"/>
          <w:szCs w:val="28"/>
          <w:u w:val="single"/>
        </w:rPr>
        <w:t>伍万元</w:t>
      </w:r>
      <w:r>
        <w:rPr>
          <w:rFonts w:hint="eastAsia" w:ascii="楷体" w:hAnsi="楷体" w:eastAsia="楷体"/>
          <w:b/>
          <w:sz w:val="28"/>
          <w:szCs w:val="28"/>
        </w:rPr>
        <w:t>（￥</w:t>
      </w:r>
      <w:r>
        <w:rPr>
          <w:rFonts w:hint="eastAsia" w:ascii="楷体" w:hAnsi="楷体" w:eastAsia="楷体"/>
          <w:b/>
          <w:sz w:val="28"/>
          <w:szCs w:val="28"/>
          <w:u w:val="single"/>
        </w:rPr>
        <w:t>50000.00</w:t>
      </w:r>
      <w:r>
        <w:rPr>
          <w:rFonts w:hint="eastAsia" w:ascii="楷体" w:hAnsi="楷体" w:eastAsia="楷体"/>
          <w:b/>
          <w:sz w:val="28"/>
          <w:szCs w:val="28"/>
        </w:rPr>
        <w:t>）</w:t>
      </w:r>
      <w:r>
        <w:rPr>
          <w:rFonts w:hint="eastAsia" w:ascii="宋体" w:hAnsi="宋体"/>
          <w:sz w:val="24"/>
        </w:rPr>
        <w:t>作为我司的投标保证金汇入贵司账户（收款单位：</w:t>
      </w:r>
      <w:r>
        <w:rPr>
          <w:rFonts w:hint="eastAsia" w:ascii="楷体" w:hAnsi="楷体" w:eastAsia="楷体"/>
          <w:b/>
          <w:sz w:val="28"/>
          <w:szCs w:val="28"/>
          <w:u w:val="single"/>
        </w:rPr>
        <w:t>重庆盛普物资有限公司</w:t>
      </w:r>
      <w:r>
        <w:rPr>
          <w:rFonts w:hint="eastAsia" w:ascii="宋体" w:hAnsi="宋体"/>
          <w:sz w:val="24"/>
        </w:rPr>
        <w:t>，开户行：</w:t>
      </w:r>
      <w:r>
        <w:rPr>
          <w:rFonts w:hint="eastAsia" w:ascii="楷体" w:hAnsi="楷体" w:eastAsia="楷体"/>
          <w:b/>
          <w:sz w:val="28"/>
          <w:szCs w:val="28"/>
          <w:u w:val="single"/>
        </w:rPr>
        <w:t>中国银行重庆两江分行</w:t>
      </w:r>
      <w:r>
        <w:rPr>
          <w:rFonts w:hint="eastAsia" w:ascii="宋体" w:hAnsi="宋体"/>
          <w:sz w:val="24"/>
        </w:rPr>
        <w:t xml:space="preserve">，账号： </w:t>
      </w:r>
      <w:r>
        <w:rPr>
          <w:rFonts w:ascii="楷体" w:hAnsi="楷体" w:eastAsia="楷体"/>
          <w:b/>
          <w:sz w:val="28"/>
          <w:szCs w:val="28"/>
          <w:u w:val="single"/>
        </w:rPr>
        <w:t>114421113888</w:t>
      </w:r>
      <w:r>
        <w:rPr>
          <w:rFonts w:hint="eastAsia" w:ascii="宋体" w:hAnsi="宋体"/>
          <w:sz w:val="24"/>
        </w:rPr>
        <w:t>）。</w:t>
      </w:r>
    </w:p>
    <w:p>
      <w:pPr>
        <w:spacing w:line="580" w:lineRule="exact"/>
        <w:ind w:firstLine="573"/>
        <w:rPr>
          <w:rFonts w:ascii="宋体" w:hAnsi="宋体"/>
          <w:sz w:val="24"/>
        </w:rPr>
      </w:pPr>
      <w:r>
        <w:rPr>
          <w:rFonts w:hint="eastAsia" w:ascii="宋体" w:hAnsi="宋体"/>
          <w:sz w:val="24"/>
        </w:rPr>
        <w:t>如果我司中标后放弃中标项目，或不签订合同，贵司有权全额没收此投标保证金；如果我司没有中标，待此次招标活动全部结束后，请贵司将此款汇入我司账户。</w:t>
      </w:r>
    </w:p>
    <w:p>
      <w:pPr>
        <w:spacing w:line="580" w:lineRule="exact"/>
        <w:ind w:firstLine="573"/>
        <w:rPr>
          <w:rFonts w:ascii="宋体" w:hAnsi="宋体"/>
          <w:sz w:val="24"/>
        </w:rPr>
      </w:pPr>
      <w:r>
        <w:rPr>
          <w:rFonts w:hint="eastAsia" w:ascii="宋体" w:hAnsi="宋体"/>
          <w:sz w:val="24"/>
        </w:rPr>
        <w:t>此投标保证金不计利息。</w:t>
      </w:r>
    </w:p>
    <w:p>
      <w:pPr>
        <w:spacing w:line="580" w:lineRule="exact"/>
        <w:ind w:firstLine="573"/>
        <w:rPr>
          <w:rFonts w:ascii="宋体" w:hAnsi="宋体"/>
          <w:sz w:val="24"/>
        </w:rPr>
      </w:pPr>
      <w:r>
        <w:rPr>
          <w:rFonts w:hint="eastAsia" w:ascii="宋体" w:hAnsi="宋体"/>
          <w:sz w:val="24"/>
        </w:rPr>
        <w:t>特此承诺</w:t>
      </w:r>
    </w:p>
    <w:p>
      <w:pPr>
        <w:spacing w:line="580" w:lineRule="exact"/>
        <w:ind w:firstLine="570"/>
        <w:rPr>
          <w:rFonts w:ascii="宋体" w:hAnsi="宋体"/>
          <w:sz w:val="24"/>
        </w:rPr>
      </w:pPr>
    </w:p>
    <w:p>
      <w:pPr>
        <w:spacing w:line="580" w:lineRule="exact"/>
        <w:ind w:firstLine="480" w:firstLineChars="200"/>
        <w:rPr>
          <w:rFonts w:ascii="宋体" w:hAnsi="宋体"/>
          <w:sz w:val="24"/>
          <w:u w:val="single"/>
        </w:rPr>
      </w:pPr>
      <w:r>
        <w:rPr>
          <w:rFonts w:hint="eastAsia" w:ascii="宋体" w:hAnsi="宋体"/>
          <w:sz w:val="24"/>
        </w:rPr>
        <w:t xml:space="preserve">承诺单位（盖财务专用章）： </w:t>
      </w:r>
    </w:p>
    <w:p>
      <w:pPr>
        <w:spacing w:line="580" w:lineRule="exact"/>
        <w:ind w:firstLine="480" w:firstLineChars="200"/>
        <w:rPr>
          <w:rFonts w:ascii="宋体" w:hAnsi="宋体"/>
          <w:sz w:val="24"/>
          <w:u w:val="single"/>
        </w:rPr>
      </w:pPr>
      <w:r>
        <w:rPr>
          <w:rFonts w:hint="eastAsia" w:ascii="宋体" w:hAnsi="宋体"/>
          <w:sz w:val="24"/>
        </w:rPr>
        <w:t>开户行：</w:t>
      </w:r>
    </w:p>
    <w:p>
      <w:pPr>
        <w:spacing w:line="580" w:lineRule="exact"/>
        <w:ind w:firstLine="480" w:firstLineChars="200"/>
        <w:rPr>
          <w:rFonts w:ascii="宋体" w:hAnsi="宋体"/>
          <w:sz w:val="24"/>
          <w:u w:val="single"/>
        </w:rPr>
      </w:pPr>
      <w:r>
        <w:rPr>
          <w:rFonts w:hint="eastAsia" w:ascii="宋体" w:hAnsi="宋体"/>
          <w:sz w:val="24"/>
        </w:rPr>
        <w:t>账号：</w:t>
      </w:r>
    </w:p>
    <w:p>
      <w:pPr>
        <w:spacing w:line="580" w:lineRule="exact"/>
        <w:ind w:firstLine="480" w:firstLineChars="200"/>
        <w:rPr>
          <w:rFonts w:ascii="宋体" w:hAnsi="宋体"/>
          <w:sz w:val="24"/>
        </w:rPr>
      </w:pPr>
      <w:r>
        <w:rPr>
          <w:rFonts w:hint="eastAsia" w:ascii="宋体" w:hAnsi="宋体"/>
          <w:sz w:val="24"/>
        </w:rPr>
        <w:t>确认时间：</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rPr>
          <w:rFonts w:ascii="宋体" w:hAnsi="宋体"/>
          <w:sz w:val="24"/>
        </w:rPr>
      </w:pPr>
    </w:p>
    <w:p>
      <w:pPr>
        <w:pStyle w:val="2"/>
        <w:spacing w:line="540" w:lineRule="exact"/>
        <w:jc w:val="center"/>
        <w:rPr>
          <w:rFonts w:ascii="楷体" w:hAnsi="楷体" w:eastAsia="楷体"/>
          <w:sz w:val="36"/>
          <w:szCs w:val="36"/>
        </w:rPr>
      </w:pPr>
      <w:r>
        <w:rPr>
          <w:rFonts w:hint="eastAsia" w:ascii="楷体" w:hAnsi="楷体" w:eastAsia="楷体"/>
          <w:sz w:val="36"/>
          <w:szCs w:val="36"/>
        </w:rPr>
        <w:t>法定代表人身份证明及授权委托书</w:t>
      </w:r>
    </w:p>
    <w:p/>
    <w:p>
      <w:pPr>
        <w:spacing w:line="580" w:lineRule="exact"/>
        <w:jc w:val="center"/>
        <w:rPr>
          <w:rFonts w:ascii="黑体" w:hAnsi="宋体" w:eastAsia="黑体"/>
          <w:b/>
          <w:sz w:val="28"/>
          <w:szCs w:val="28"/>
        </w:rPr>
      </w:pPr>
      <w:r>
        <w:rPr>
          <w:rFonts w:hint="eastAsia" w:ascii="黑体" w:hAnsi="宋体" w:eastAsia="黑体"/>
          <w:b/>
          <w:sz w:val="28"/>
          <w:szCs w:val="28"/>
        </w:rPr>
        <w:t>法定代表人身份证明</w:t>
      </w:r>
    </w:p>
    <w:p>
      <w:pPr>
        <w:spacing w:line="58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投标人名称：</w:t>
      </w:r>
    </w:p>
    <w:p>
      <w:pPr>
        <w:spacing w:line="700" w:lineRule="exact"/>
        <w:ind w:firstLine="465"/>
        <w:rPr>
          <w:rFonts w:ascii="宋体" w:hAnsi="宋体"/>
          <w:sz w:val="24"/>
          <w:u w:val="single"/>
        </w:rPr>
      </w:pPr>
      <w:r>
        <w:rPr>
          <w:rFonts w:hint="eastAsia" w:ascii="宋体" w:hAnsi="宋体"/>
          <w:sz w:val="24"/>
        </w:rPr>
        <w:t>投标单位性质：</w:t>
      </w:r>
    </w:p>
    <w:p>
      <w:pPr>
        <w:spacing w:line="700" w:lineRule="exact"/>
        <w:ind w:firstLine="465"/>
        <w:rPr>
          <w:rFonts w:ascii="宋体" w:hAnsi="宋体"/>
          <w:sz w:val="24"/>
        </w:rPr>
      </w:pPr>
      <w:r>
        <w:rPr>
          <w:rFonts w:hint="eastAsia" w:ascii="宋体" w:hAnsi="宋体"/>
          <w:sz w:val="24"/>
        </w:rPr>
        <w:t>投标单位地址：</w:t>
      </w:r>
    </w:p>
    <w:p>
      <w:pPr>
        <w:spacing w:line="700" w:lineRule="exact"/>
        <w:ind w:firstLine="465"/>
        <w:rPr>
          <w:rFonts w:ascii="宋体" w:hAnsi="宋体"/>
          <w:sz w:val="24"/>
        </w:rPr>
      </w:pPr>
      <w:r>
        <w:rPr>
          <w:rFonts w:hint="eastAsia" w:ascii="宋体" w:hAnsi="宋体"/>
          <w:sz w:val="24"/>
        </w:rPr>
        <w:t>成立时间：   年   月   日</w:t>
      </w:r>
    </w:p>
    <w:p>
      <w:pPr>
        <w:spacing w:line="700" w:lineRule="exact"/>
        <w:ind w:firstLine="465"/>
        <w:rPr>
          <w:rFonts w:ascii="宋体" w:hAnsi="宋体"/>
          <w:sz w:val="24"/>
          <w:u w:val="single"/>
        </w:rPr>
      </w:pPr>
      <w:r>
        <w:rPr>
          <w:rFonts w:hint="eastAsia" w:ascii="宋体" w:hAnsi="宋体"/>
          <w:sz w:val="24"/>
        </w:rPr>
        <w:t>经营期限：</w:t>
      </w:r>
    </w:p>
    <w:p>
      <w:pPr>
        <w:spacing w:line="700" w:lineRule="exact"/>
        <w:ind w:firstLine="465"/>
        <w:rPr>
          <w:rFonts w:ascii="宋体" w:hAnsi="宋体"/>
          <w:sz w:val="24"/>
          <w:u w:val="single"/>
        </w:rPr>
      </w:pPr>
      <w:r>
        <w:rPr>
          <w:rFonts w:hint="eastAsia" w:ascii="宋体" w:hAnsi="宋体"/>
          <w:sz w:val="24"/>
        </w:rPr>
        <w:t>姓名：        性别：      年龄：    职务：</w:t>
      </w:r>
    </w:p>
    <w:p>
      <w:pPr>
        <w:spacing w:line="700" w:lineRule="exact"/>
        <w:ind w:firstLine="465"/>
        <w:rPr>
          <w:rFonts w:ascii="宋体" w:hAnsi="宋体"/>
          <w:sz w:val="24"/>
        </w:rPr>
      </w:pPr>
      <w:r>
        <w:rPr>
          <w:rFonts w:hint="eastAsia" w:ascii="宋体" w:hAnsi="宋体"/>
          <w:sz w:val="24"/>
        </w:rPr>
        <w:t>身份证号码：</w:t>
      </w:r>
    </w:p>
    <w:p>
      <w:pPr>
        <w:spacing w:line="700" w:lineRule="exact"/>
        <w:ind w:firstLine="465"/>
        <w:rPr>
          <w:rFonts w:ascii="宋体" w:hAnsi="宋体"/>
          <w:sz w:val="24"/>
        </w:rPr>
      </w:pPr>
      <w:r>
        <w:rPr>
          <w:rFonts w:hint="eastAsia" w:ascii="宋体" w:hAnsi="宋体"/>
          <w:sz w:val="24"/>
        </w:rPr>
        <w:t>系（投标人名称）的法定代表人。</w:t>
      </w:r>
    </w:p>
    <w:p>
      <w:pPr>
        <w:spacing w:line="700" w:lineRule="exact"/>
        <w:ind w:firstLine="465"/>
        <w:rPr>
          <w:rFonts w:ascii="宋体" w:hAnsi="宋体"/>
          <w:sz w:val="24"/>
        </w:rPr>
      </w:pPr>
      <w:r>
        <w:rPr>
          <w:rFonts w:hint="eastAsia" w:ascii="宋体" w:hAnsi="宋体"/>
          <w:sz w:val="24"/>
        </w:rPr>
        <w:t xml:space="preserve">    特此证明</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r>
        <w:rPr>
          <w:rFonts w:hint="eastAsia" w:ascii="宋体" w:hAnsi="宋体"/>
          <w:sz w:val="24"/>
        </w:rPr>
        <w:t xml:space="preserve">                投标人： （盖公章）</w:t>
      </w:r>
    </w:p>
    <w:p>
      <w:pPr>
        <w:spacing w:line="580" w:lineRule="exact"/>
        <w:ind w:firstLine="465"/>
        <w:rPr>
          <w:rFonts w:ascii="宋体" w:hAnsi="宋体"/>
          <w:sz w:val="24"/>
        </w:rPr>
      </w:pPr>
    </w:p>
    <w:p>
      <w:pPr>
        <w:wordWrap w:val="0"/>
        <w:spacing w:line="560" w:lineRule="exact"/>
        <w:ind w:right="360" w:firstLine="465"/>
        <w:jc w:val="right"/>
        <w:rPr>
          <w:rFonts w:ascii="宋体" w:hAnsi="宋体"/>
          <w:sz w:val="24"/>
        </w:rPr>
      </w:pPr>
      <w:r>
        <w:rPr>
          <w:rFonts w:hint="eastAsia" w:ascii="宋体" w:hAnsi="宋体"/>
          <w:sz w:val="24"/>
        </w:rPr>
        <w:t>年   月   日</w:t>
      </w:r>
    </w:p>
    <w:p>
      <w:pPr>
        <w:spacing w:line="580" w:lineRule="exact"/>
        <w:ind w:firstLine="465"/>
        <w:rPr>
          <w:rFonts w:ascii="宋体" w:hAnsi="宋体"/>
          <w:sz w:val="24"/>
        </w:rPr>
      </w:pPr>
    </w:p>
    <w:p>
      <w:pPr>
        <w:spacing w:line="580" w:lineRule="exact"/>
        <w:rPr>
          <w:rFonts w:ascii="宋体" w:hAnsi="宋体"/>
          <w:sz w:val="24"/>
        </w:rPr>
      </w:pPr>
    </w:p>
    <w:p>
      <w:pPr>
        <w:spacing w:line="580" w:lineRule="exact"/>
        <w:ind w:firstLine="465"/>
        <w:rPr>
          <w:rFonts w:ascii="宋体" w:hAnsi="宋体"/>
          <w:sz w:val="24"/>
        </w:rPr>
      </w:pPr>
    </w:p>
    <w:p>
      <w:pPr>
        <w:spacing w:line="580" w:lineRule="exact"/>
        <w:rPr>
          <w:rFonts w:ascii="黑体" w:hAnsi="宋体" w:eastAsia="黑体"/>
          <w:b/>
          <w:sz w:val="28"/>
          <w:szCs w:val="28"/>
        </w:rPr>
      </w:pPr>
    </w:p>
    <w:p>
      <w:pPr>
        <w:spacing w:line="580" w:lineRule="exact"/>
        <w:jc w:val="center"/>
        <w:rPr>
          <w:rFonts w:ascii="黑体" w:hAnsi="宋体" w:eastAsia="黑体"/>
          <w:b/>
          <w:sz w:val="28"/>
          <w:szCs w:val="28"/>
        </w:rPr>
      </w:pPr>
      <w:r>
        <w:rPr>
          <w:rFonts w:hint="eastAsia" w:ascii="黑体" w:hAnsi="宋体" w:eastAsia="黑体"/>
          <w:b/>
          <w:sz w:val="28"/>
          <w:szCs w:val="28"/>
        </w:rPr>
        <w:t>法定代表人授权委托书</w:t>
      </w: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楷体" w:hAnsi="楷体" w:eastAsia="楷体"/>
          <w:b/>
          <w:sz w:val="28"/>
          <w:szCs w:val="28"/>
          <w:u w:val="single"/>
        </w:rPr>
        <w:t>重庆机电控股（集团）公司</w:t>
      </w:r>
      <w:r>
        <w:rPr>
          <w:rFonts w:ascii="楷体" w:hAnsi="楷体" w:eastAsia="楷体"/>
          <w:b/>
          <w:sz w:val="28"/>
          <w:szCs w:val="28"/>
          <w:u w:val="single"/>
        </w:rPr>
        <w:t>2020</w:t>
      </w:r>
      <w:r>
        <w:rPr>
          <w:rFonts w:hint="eastAsia" w:ascii="楷体" w:hAnsi="楷体" w:eastAsia="楷体"/>
          <w:b/>
          <w:sz w:val="28"/>
          <w:szCs w:val="28"/>
          <w:u w:val="single"/>
        </w:rPr>
        <w:t>年度钢材类物资公开招标</w:t>
      </w:r>
      <w:r>
        <w:rPr>
          <w:rFonts w:hint="eastAsia" w:ascii="宋体" w:hAnsi="宋体"/>
          <w:sz w:val="24"/>
        </w:rPr>
        <w:t>（项目名称）投标文件、签订合同和处理相关事宜，由此产生的一切法律及经济后果均由我方承担。</w:t>
      </w:r>
    </w:p>
    <w:p>
      <w:pPr>
        <w:spacing w:line="700" w:lineRule="exact"/>
        <w:ind w:firstLine="465"/>
        <w:rPr>
          <w:rFonts w:ascii="宋体" w:hAnsi="宋体"/>
          <w:sz w:val="24"/>
        </w:rPr>
      </w:pPr>
      <w:r>
        <w:rPr>
          <w:rFonts w:hint="eastAsia" w:ascii="宋体" w:hAnsi="宋体"/>
          <w:sz w:val="24"/>
        </w:rPr>
        <w:t xml:space="preserve">委托期限：                          </w:t>
      </w: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投  标  人（盖公章）： </w:t>
      </w:r>
    </w:p>
    <w:p>
      <w:pPr>
        <w:spacing w:line="700" w:lineRule="exact"/>
        <w:ind w:firstLine="465"/>
        <w:rPr>
          <w:rFonts w:ascii="宋体" w:hAnsi="宋体"/>
          <w:sz w:val="24"/>
        </w:rPr>
      </w:pPr>
      <w:r>
        <w:rPr>
          <w:rFonts w:hint="eastAsia" w:ascii="宋体" w:hAnsi="宋体"/>
          <w:sz w:val="24"/>
        </w:rPr>
        <w:t xml:space="preserve">            法定代表人（签字）：</w:t>
      </w:r>
      <w:r>
        <w:rPr>
          <w:rFonts w:ascii="宋体" w:hAnsi="宋体"/>
          <w:sz w:val="24"/>
        </w:rPr>
        <w:t xml:space="preserve"> </w:t>
      </w:r>
    </w:p>
    <w:p>
      <w:pPr>
        <w:spacing w:line="700" w:lineRule="exact"/>
        <w:ind w:firstLine="465"/>
        <w:rPr>
          <w:rFonts w:ascii="宋体" w:hAnsi="宋体"/>
          <w:sz w:val="24"/>
          <w:u w:val="single"/>
        </w:rPr>
      </w:pPr>
      <w:r>
        <w:rPr>
          <w:rFonts w:hint="eastAsia" w:ascii="宋体" w:hAnsi="宋体"/>
          <w:sz w:val="24"/>
        </w:rPr>
        <w:t xml:space="preserve">            身份证号码：</w:t>
      </w:r>
    </w:p>
    <w:p>
      <w:pPr>
        <w:spacing w:line="700" w:lineRule="exact"/>
        <w:ind w:firstLine="465"/>
        <w:rPr>
          <w:rFonts w:ascii="宋体" w:hAnsi="宋体"/>
          <w:sz w:val="24"/>
        </w:rPr>
      </w:pPr>
      <w:r>
        <w:rPr>
          <w:rFonts w:hint="eastAsia" w:ascii="宋体" w:hAnsi="宋体"/>
          <w:sz w:val="24"/>
        </w:rPr>
        <w:t xml:space="preserve">            委托代理人（签字）：  </w:t>
      </w:r>
    </w:p>
    <w:p>
      <w:pPr>
        <w:spacing w:line="700" w:lineRule="exact"/>
        <w:ind w:firstLine="465"/>
        <w:rPr>
          <w:rFonts w:ascii="楷体" w:hAnsi="楷体" w:eastAsia="楷体"/>
          <w:sz w:val="28"/>
          <w:szCs w:val="28"/>
        </w:rPr>
      </w:pPr>
      <w:r>
        <w:rPr>
          <w:rFonts w:hint="eastAsia" w:ascii="宋体" w:hAnsi="宋体"/>
          <w:sz w:val="24"/>
        </w:rPr>
        <w:t xml:space="preserve">            身份证号码：</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Malgun Gothic Semilight">
    <w:altName w:val="宋体"/>
    <w:panose1 w:val="020B0502040204020203"/>
    <w:charset w:val="86"/>
    <w:family w:val="swiss"/>
    <w:pitch w:val="default"/>
    <w:sig w:usb0="00000000" w:usb1="00000000" w:usb2="00000012" w:usb3="00000000" w:csb0="003E01BD"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5B"/>
    <w:rsid w:val="000029D5"/>
    <w:rsid w:val="00003E04"/>
    <w:rsid w:val="00004EA8"/>
    <w:rsid w:val="00007C7B"/>
    <w:rsid w:val="00015557"/>
    <w:rsid w:val="00021F81"/>
    <w:rsid w:val="000355F1"/>
    <w:rsid w:val="00040BA2"/>
    <w:rsid w:val="000431A3"/>
    <w:rsid w:val="000541CB"/>
    <w:rsid w:val="0006053A"/>
    <w:rsid w:val="00067722"/>
    <w:rsid w:val="0007104B"/>
    <w:rsid w:val="00086BB8"/>
    <w:rsid w:val="00094A57"/>
    <w:rsid w:val="000A0C39"/>
    <w:rsid w:val="000B249A"/>
    <w:rsid w:val="000B456F"/>
    <w:rsid w:val="000C27B0"/>
    <w:rsid w:val="000D6601"/>
    <w:rsid w:val="000E4611"/>
    <w:rsid w:val="000E78CC"/>
    <w:rsid w:val="0010032A"/>
    <w:rsid w:val="0012731E"/>
    <w:rsid w:val="001311A2"/>
    <w:rsid w:val="001322AA"/>
    <w:rsid w:val="001366F0"/>
    <w:rsid w:val="0014424D"/>
    <w:rsid w:val="00150B0E"/>
    <w:rsid w:val="001532E3"/>
    <w:rsid w:val="001537A5"/>
    <w:rsid w:val="00154209"/>
    <w:rsid w:val="00161681"/>
    <w:rsid w:val="00175A55"/>
    <w:rsid w:val="00193C2B"/>
    <w:rsid w:val="00194D9E"/>
    <w:rsid w:val="00194FC2"/>
    <w:rsid w:val="001A5AB7"/>
    <w:rsid w:val="001B53B5"/>
    <w:rsid w:val="001B5CEB"/>
    <w:rsid w:val="001B6812"/>
    <w:rsid w:val="001B752B"/>
    <w:rsid w:val="001D5BEF"/>
    <w:rsid w:val="001F71AB"/>
    <w:rsid w:val="002042FB"/>
    <w:rsid w:val="002072E6"/>
    <w:rsid w:val="00213A70"/>
    <w:rsid w:val="00214AF4"/>
    <w:rsid w:val="00214DF0"/>
    <w:rsid w:val="00215346"/>
    <w:rsid w:val="00220ACA"/>
    <w:rsid w:val="00226097"/>
    <w:rsid w:val="00242D9D"/>
    <w:rsid w:val="00244027"/>
    <w:rsid w:val="0024418B"/>
    <w:rsid w:val="00246A90"/>
    <w:rsid w:val="00257524"/>
    <w:rsid w:val="00266E27"/>
    <w:rsid w:val="0027183B"/>
    <w:rsid w:val="00287CAA"/>
    <w:rsid w:val="00297D21"/>
    <w:rsid w:val="002A0F27"/>
    <w:rsid w:val="002B13D7"/>
    <w:rsid w:val="002B6ABF"/>
    <w:rsid w:val="002B6BB5"/>
    <w:rsid w:val="002B706B"/>
    <w:rsid w:val="002C20FD"/>
    <w:rsid w:val="002C5C98"/>
    <w:rsid w:val="002D4BA4"/>
    <w:rsid w:val="002D5CA5"/>
    <w:rsid w:val="002E3FB8"/>
    <w:rsid w:val="002F52E4"/>
    <w:rsid w:val="003051F0"/>
    <w:rsid w:val="00321149"/>
    <w:rsid w:val="0032345D"/>
    <w:rsid w:val="00331565"/>
    <w:rsid w:val="0033185B"/>
    <w:rsid w:val="00331ADB"/>
    <w:rsid w:val="00336574"/>
    <w:rsid w:val="00343E59"/>
    <w:rsid w:val="00345961"/>
    <w:rsid w:val="00350E94"/>
    <w:rsid w:val="00354727"/>
    <w:rsid w:val="003612EA"/>
    <w:rsid w:val="00362190"/>
    <w:rsid w:val="00363A3B"/>
    <w:rsid w:val="0037681B"/>
    <w:rsid w:val="003806FB"/>
    <w:rsid w:val="00380A49"/>
    <w:rsid w:val="00381720"/>
    <w:rsid w:val="00382403"/>
    <w:rsid w:val="0038504A"/>
    <w:rsid w:val="003854BA"/>
    <w:rsid w:val="003926C6"/>
    <w:rsid w:val="00393543"/>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2852"/>
    <w:rsid w:val="00467A27"/>
    <w:rsid w:val="004701C0"/>
    <w:rsid w:val="00477191"/>
    <w:rsid w:val="00490506"/>
    <w:rsid w:val="00493336"/>
    <w:rsid w:val="004967DB"/>
    <w:rsid w:val="004A66FE"/>
    <w:rsid w:val="004B4654"/>
    <w:rsid w:val="004C43AC"/>
    <w:rsid w:val="004C5F76"/>
    <w:rsid w:val="004D15A3"/>
    <w:rsid w:val="004D2DA7"/>
    <w:rsid w:val="004E0AA4"/>
    <w:rsid w:val="004E18B4"/>
    <w:rsid w:val="004E3433"/>
    <w:rsid w:val="004E6E78"/>
    <w:rsid w:val="004F329C"/>
    <w:rsid w:val="004F5772"/>
    <w:rsid w:val="00512247"/>
    <w:rsid w:val="00533F28"/>
    <w:rsid w:val="005442A7"/>
    <w:rsid w:val="00552D12"/>
    <w:rsid w:val="00561E26"/>
    <w:rsid w:val="005654D3"/>
    <w:rsid w:val="0058176D"/>
    <w:rsid w:val="00596301"/>
    <w:rsid w:val="005A3BBD"/>
    <w:rsid w:val="005B360F"/>
    <w:rsid w:val="005C44C2"/>
    <w:rsid w:val="005C72D5"/>
    <w:rsid w:val="005E2D10"/>
    <w:rsid w:val="005E49C0"/>
    <w:rsid w:val="005E4D52"/>
    <w:rsid w:val="005F1E4B"/>
    <w:rsid w:val="005F5509"/>
    <w:rsid w:val="005F5979"/>
    <w:rsid w:val="005F5C54"/>
    <w:rsid w:val="00601200"/>
    <w:rsid w:val="00614121"/>
    <w:rsid w:val="00621879"/>
    <w:rsid w:val="00630F25"/>
    <w:rsid w:val="0063671A"/>
    <w:rsid w:val="00641007"/>
    <w:rsid w:val="00645AA2"/>
    <w:rsid w:val="0066432D"/>
    <w:rsid w:val="0066542F"/>
    <w:rsid w:val="006674EF"/>
    <w:rsid w:val="006711FC"/>
    <w:rsid w:val="00677D22"/>
    <w:rsid w:val="00682078"/>
    <w:rsid w:val="00682BEE"/>
    <w:rsid w:val="00683EEF"/>
    <w:rsid w:val="006958AB"/>
    <w:rsid w:val="00696D43"/>
    <w:rsid w:val="006A3A73"/>
    <w:rsid w:val="006B4380"/>
    <w:rsid w:val="006B55A1"/>
    <w:rsid w:val="006B5805"/>
    <w:rsid w:val="006C3A47"/>
    <w:rsid w:val="006C6204"/>
    <w:rsid w:val="006D2293"/>
    <w:rsid w:val="006D4DC4"/>
    <w:rsid w:val="006D54A7"/>
    <w:rsid w:val="006E030B"/>
    <w:rsid w:val="006E4068"/>
    <w:rsid w:val="006F63F5"/>
    <w:rsid w:val="00703DD3"/>
    <w:rsid w:val="00711C7A"/>
    <w:rsid w:val="007269C2"/>
    <w:rsid w:val="0073352C"/>
    <w:rsid w:val="00734BD5"/>
    <w:rsid w:val="00735C08"/>
    <w:rsid w:val="00750DB0"/>
    <w:rsid w:val="00757B95"/>
    <w:rsid w:val="00762F03"/>
    <w:rsid w:val="00774BE4"/>
    <w:rsid w:val="00785646"/>
    <w:rsid w:val="00794333"/>
    <w:rsid w:val="007B0DC5"/>
    <w:rsid w:val="007C1FAA"/>
    <w:rsid w:val="007D71DF"/>
    <w:rsid w:val="007E1551"/>
    <w:rsid w:val="007F6684"/>
    <w:rsid w:val="008001AC"/>
    <w:rsid w:val="0081774D"/>
    <w:rsid w:val="008204BA"/>
    <w:rsid w:val="00823E1B"/>
    <w:rsid w:val="008240B5"/>
    <w:rsid w:val="00824E1C"/>
    <w:rsid w:val="008545D4"/>
    <w:rsid w:val="00860E95"/>
    <w:rsid w:val="00863C27"/>
    <w:rsid w:val="00865C75"/>
    <w:rsid w:val="00867DEC"/>
    <w:rsid w:val="008823B4"/>
    <w:rsid w:val="008A4062"/>
    <w:rsid w:val="008A5D4E"/>
    <w:rsid w:val="008B2C47"/>
    <w:rsid w:val="008C0EFE"/>
    <w:rsid w:val="008C188B"/>
    <w:rsid w:val="008D2EC5"/>
    <w:rsid w:val="008E6412"/>
    <w:rsid w:val="008F4D38"/>
    <w:rsid w:val="00924E3A"/>
    <w:rsid w:val="00935652"/>
    <w:rsid w:val="00941495"/>
    <w:rsid w:val="009637A7"/>
    <w:rsid w:val="00992B54"/>
    <w:rsid w:val="00993556"/>
    <w:rsid w:val="00994139"/>
    <w:rsid w:val="009952DC"/>
    <w:rsid w:val="009A4C46"/>
    <w:rsid w:val="009B5EC5"/>
    <w:rsid w:val="009C0544"/>
    <w:rsid w:val="009C3D55"/>
    <w:rsid w:val="009C6363"/>
    <w:rsid w:val="009C63B1"/>
    <w:rsid w:val="009D09FB"/>
    <w:rsid w:val="009D0D78"/>
    <w:rsid w:val="009D5F2A"/>
    <w:rsid w:val="009E676E"/>
    <w:rsid w:val="009F168D"/>
    <w:rsid w:val="00A009C6"/>
    <w:rsid w:val="00A00B8B"/>
    <w:rsid w:val="00A01979"/>
    <w:rsid w:val="00A02A32"/>
    <w:rsid w:val="00A02B0D"/>
    <w:rsid w:val="00A076CC"/>
    <w:rsid w:val="00A237D4"/>
    <w:rsid w:val="00A36FCE"/>
    <w:rsid w:val="00A41CCA"/>
    <w:rsid w:val="00A47D84"/>
    <w:rsid w:val="00A52163"/>
    <w:rsid w:val="00A72A65"/>
    <w:rsid w:val="00A73372"/>
    <w:rsid w:val="00A862A4"/>
    <w:rsid w:val="00A875FD"/>
    <w:rsid w:val="00A9266B"/>
    <w:rsid w:val="00AA304B"/>
    <w:rsid w:val="00AA3DB8"/>
    <w:rsid w:val="00AA5D98"/>
    <w:rsid w:val="00AA687D"/>
    <w:rsid w:val="00AA6ABD"/>
    <w:rsid w:val="00AB5E63"/>
    <w:rsid w:val="00AC025E"/>
    <w:rsid w:val="00AC56A1"/>
    <w:rsid w:val="00AE194A"/>
    <w:rsid w:val="00AE7BB3"/>
    <w:rsid w:val="00B01408"/>
    <w:rsid w:val="00B20BEA"/>
    <w:rsid w:val="00B25712"/>
    <w:rsid w:val="00B3076F"/>
    <w:rsid w:val="00B3130B"/>
    <w:rsid w:val="00B366C7"/>
    <w:rsid w:val="00B368A9"/>
    <w:rsid w:val="00B42965"/>
    <w:rsid w:val="00B4653F"/>
    <w:rsid w:val="00B53612"/>
    <w:rsid w:val="00B8104F"/>
    <w:rsid w:val="00B854D7"/>
    <w:rsid w:val="00B85A07"/>
    <w:rsid w:val="00B868F4"/>
    <w:rsid w:val="00B86987"/>
    <w:rsid w:val="00B9628A"/>
    <w:rsid w:val="00BA0325"/>
    <w:rsid w:val="00BA1E5B"/>
    <w:rsid w:val="00BA6988"/>
    <w:rsid w:val="00BB73A4"/>
    <w:rsid w:val="00BD5D20"/>
    <w:rsid w:val="00BE1F79"/>
    <w:rsid w:val="00BE424C"/>
    <w:rsid w:val="00BE6A7E"/>
    <w:rsid w:val="00BF414D"/>
    <w:rsid w:val="00C05C6E"/>
    <w:rsid w:val="00C20F22"/>
    <w:rsid w:val="00C24743"/>
    <w:rsid w:val="00C25BA5"/>
    <w:rsid w:val="00C268F6"/>
    <w:rsid w:val="00C37734"/>
    <w:rsid w:val="00C40464"/>
    <w:rsid w:val="00C43451"/>
    <w:rsid w:val="00C47BDC"/>
    <w:rsid w:val="00C55147"/>
    <w:rsid w:val="00C5680E"/>
    <w:rsid w:val="00C5759D"/>
    <w:rsid w:val="00C711E4"/>
    <w:rsid w:val="00C97E1B"/>
    <w:rsid w:val="00CA003B"/>
    <w:rsid w:val="00CA72EF"/>
    <w:rsid w:val="00CA7DC4"/>
    <w:rsid w:val="00CB11D3"/>
    <w:rsid w:val="00CC1651"/>
    <w:rsid w:val="00CC3A88"/>
    <w:rsid w:val="00CD1907"/>
    <w:rsid w:val="00CD4516"/>
    <w:rsid w:val="00CE4754"/>
    <w:rsid w:val="00CF14C1"/>
    <w:rsid w:val="00CF3A57"/>
    <w:rsid w:val="00D0493F"/>
    <w:rsid w:val="00D202F9"/>
    <w:rsid w:val="00D20678"/>
    <w:rsid w:val="00D32FE7"/>
    <w:rsid w:val="00D33791"/>
    <w:rsid w:val="00D35F23"/>
    <w:rsid w:val="00D44840"/>
    <w:rsid w:val="00D53067"/>
    <w:rsid w:val="00D53996"/>
    <w:rsid w:val="00D57828"/>
    <w:rsid w:val="00D642EF"/>
    <w:rsid w:val="00D77B20"/>
    <w:rsid w:val="00D867DF"/>
    <w:rsid w:val="00D916DF"/>
    <w:rsid w:val="00DA0BD0"/>
    <w:rsid w:val="00DA5D39"/>
    <w:rsid w:val="00DB55E0"/>
    <w:rsid w:val="00DB75BA"/>
    <w:rsid w:val="00DB7619"/>
    <w:rsid w:val="00DB7700"/>
    <w:rsid w:val="00DD40AA"/>
    <w:rsid w:val="00DE5DAB"/>
    <w:rsid w:val="00E03A41"/>
    <w:rsid w:val="00E06DE3"/>
    <w:rsid w:val="00E10FE8"/>
    <w:rsid w:val="00E1781C"/>
    <w:rsid w:val="00E20D58"/>
    <w:rsid w:val="00E27722"/>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64AC0"/>
    <w:rsid w:val="00F64D8F"/>
    <w:rsid w:val="00F67567"/>
    <w:rsid w:val="00F67A47"/>
    <w:rsid w:val="00F810E0"/>
    <w:rsid w:val="00F869BE"/>
    <w:rsid w:val="00F93649"/>
    <w:rsid w:val="00F93B0A"/>
    <w:rsid w:val="00F9484D"/>
    <w:rsid w:val="00F95FDC"/>
    <w:rsid w:val="00FA1B6E"/>
    <w:rsid w:val="00FA23DB"/>
    <w:rsid w:val="00FA3518"/>
    <w:rsid w:val="00FB31B8"/>
    <w:rsid w:val="00FC1E81"/>
    <w:rsid w:val="00FC204D"/>
    <w:rsid w:val="00FD1F8A"/>
    <w:rsid w:val="00FD385E"/>
    <w:rsid w:val="00FE048B"/>
    <w:rsid w:val="0AE16C52"/>
    <w:rsid w:val="15BA6A03"/>
    <w:rsid w:val="17E8303C"/>
    <w:rsid w:val="26551ADC"/>
    <w:rsid w:val="27514623"/>
    <w:rsid w:val="2FA251EB"/>
    <w:rsid w:val="35355FC9"/>
    <w:rsid w:val="401A47CC"/>
    <w:rsid w:val="45776D83"/>
    <w:rsid w:val="4C2515A7"/>
    <w:rsid w:val="51470472"/>
    <w:rsid w:val="515E16E9"/>
    <w:rsid w:val="6018216E"/>
    <w:rsid w:val="68B163DF"/>
    <w:rsid w:val="6B244EBB"/>
    <w:rsid w:val="7CD83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4"/>
    <w:qFormat/>
    <w:uiPriority w:val="0"/>
    <w:rPr>
      <w:rFonts w:eastAsia="仿宋_GB2312"/>
      <w:kern w:val="0"/>
      <w:sz w:val="28"/>
      <w:szCs w:val="20"/>
    </w:r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2">
    <w:name w:val="标题 2 Char"/>
    <w:basedOn w:val="8"/>
    <w:link w:val="2"/>
    <w:qFormat/>
    <w:uiPriority w:val="0"/>
    <w:rPr>
      <w:rFonts w:ascii="Arial" w:hAnsi="Arial" w:eastAsia="黑体" w:cs="Times New Roman"/>
      <w:b/>
      <w:bCs/>
      <w:kern w:val="0"/>
      <w:sz w:val="32"/>
      <w:szCs w:val="32"/>
    </w:rPr>
  </w:style>
  <w:style w:type="character" w:customStyle="1" w:styleId="13">
    <w:name w:val="正文文本 Char"/>
    <w:basedOn w:val="8"/>
    <w:semiHidden/>
    <w:qFormat/>
    <w:uiPriority w:val="99"/>
    <w:rPr>
      <w:rFonts w:ascii="Times New Roman" w:hAnsi="Times New Roman" w:eastAsia="宋体" w:cs="Times New Roman"/>
      <w:szCs w:val="24"/>
    </w:rPr>
  </w:style>
  <w:style w:type="character" w:customStyle="1" w:styleId="14">
    <w:name w:val="正文文本 Char1"/>
    <w:link w:val="4"/>
    <w:qFormat/>
    <w:locked/>
    <w:uiPriority w:val="0"/>
    <w:rPr>
      <w:rFonts w:ascii="Times New Roman" w:hAnsi="Times New Roman" w:eastAsia="仿宋_GB2312" w:cs="Times New Roman"/>
      <w:kern w:val="0"/>
      <w:sz w:val="28"/>
      <w:szCs w:val="20"/>
    </w:rPr>
  </w:style>
  <w:style w:type="character" w:customStyle="1" w:styleId="15">
    <w:name w:val="页脚 Char"/>
    <w:basedOn w:val="8"/>
    <w:link w:val="6"/>
    <w:qFormat/>
    <w:uiPriority w:val="99"/>
    <w:rPr>
      <w:rFonts w:ascii="Times New Roman" w:hAnsi="Times New Roman" w:eastAsia="宋体" w:cs="Times New Roman"/>
      <w:kern w:val="0"/>
      <w:sz w:val="18"/>
      <w:szCs w:val="18"/>
    </w:rPr>
  </w:style>
  <w:style w:type="paragraph" w:customStyle="1" w:styleId="16">
    <w:name w:val="列出段落1"/>
    <w:basedOn w:val="1"/>
    <w:qFormat/>
    <w:uiPriority w:val="34"/>
    <w:pPr>
      <w:ind w:firstLine="420" w:firstLineChars="200"/>
    </w:pPr>
  </w:style>
  <w:style w:type="character" w:customStyle="1" w:styleId="17">
    <w:name w:val="标题 3 Char"/>
    <w:basedOn w:val="8"/>
    <w:link w:val="3"/>
    <w:semiHidden/>
    <w:qFormat/>
    <w:uiPriority w:val="9"/>
    <w:rPr>
      <w:rFonts w:ascii="Times New Roman" w:hAnsi="Times New Roman" w:eastAsia="宋体" w:cs="Times New Roman"/>
      <w:b/>
      <w:bCs/>
      <w:sz w:val="32"/>
      <w:szCs w:val="32"/>
    </w:rPr>
  </w:style>
  <w:style w:type="character" w:customStyle="1" w:styleId="18">
    <w:name w:val="页眉 Char"/>
    <w:basedOn w:val="8"/>
    <w:link w:val="7"/>
    <w:qFormat/>
    <w:uiPriority w:val="99"/>
    <w:rPr>
      <w:rFonts w:ascii="Times New Roman" w:hAnsi="Times New Roman" w:eastAsia="宋体" w:cs="Times New Roman"/>
      <w:sz w:val="18"/>
      <w:szCs w:val="18"/>
    </w:rPr>
  </w:style>
  <w:style w:type="character" w:customStyle="1" w:styleId="19">
    <w:name w:val="批注框文本 Char"/>
    <w:basedOn w:val="8"/>
    <w:link w:val="5"/>
    <w:semiHidden/>
    <w:qFormat/>
    <w:uiPriority w:val="99"/>
    <w:rPr>
      <w:rFonts w:ascii="Times New Roman" w:hAnsi="Times New Roman" w:eastAsia="宋体" w:cs="Times New Roman"/>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3">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5">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7">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8">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0">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2">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3">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4">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5">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6">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8">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1">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2">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3">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0">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4">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1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59">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0">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1">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3">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6">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8">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69">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0">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2">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3">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8">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2">
    <w:name w:val="xl1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3">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4">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6">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7">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8">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9">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1">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2">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customStyle="1" w:styleId="93">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45AB5-2378-4619-BF35-E8024F9A5C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1072</Words>
  <Characters>6112</Characters>
  <Lines>50</Lines>
  <Paragraphs>14</Paragraphs>
  <ScaleCrop>false</ScaleCrop>
  <LinksUpToDate>false</LinksUpToDate>
  <CharactersWithSpaces>7170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2020-03-25T02:51:00Z</dcterms:created>
  <dc:creator>Sky123.Org</dc:creator>
  <cp:lastModifiedBy>Administrator</cp:lastModifiedBy>
  <cp:lastPrinted>2015-07-09T02:02:00Z</cp:lastPrinted>
  <dcterms:modified xsi:type="dcterms:W3CDTF">2020-06-22T02:40:20Z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